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A31C" w14:textId="77777777" w:rsidR="005A6EE3" w:rsidRPr="00C14040" w:rsidRDefault="005A6EE3" w:rsidP="005A6EE3">
      <w:pPr>
        <w:spacing w:after="160" w:line="259" w:lineRule="auto"/>
        <w:ind w:firstLine="0"/>
        <w:jc w:val="center"/>
      </w:pPr>
      <w:bookmarkStart w:id="0" w:name="_Hlk107403107"/>
      <w:r w:rsidRPr="00C14040">
        <w:t>INSERT CAPTION</w:t>
      </w:r>
    </w:p>
    <w:p w14:paraId="292A16BB" w14:textId="50644848" w:rsidR="005A6EE3" w:rsidRPr="00C14040" w:rsidRDefault="005A6EE3" w:rsidP="005A6EE3">
      <w:pPr>
        <w:spacing w:after="160" w:line="259" w:lineRule="auto"/>
        <w:ind w:firstLine="0"/>
        <w:jc w:val="both"/>
      </w:pPr>
      <w:r w:rsidRPr="00C14040">
        <w:t xml:space="preserve">The Supreme Court in its July </w:t>
      </w:r>
      <w:r w:rsidR="00F51025">
        <w:t>12</w:t>
      </w:r>
      <w:r w:rsidRPr="00C14040">
        <w:t xml:space="preserve">, 2022 Order has approved the Attorney-Conducted Voir Dire (“ACVD”) Pilot Program (“ACVD Pilot”).  In ACVD, the attorneys (rather than the judge) take the lead in questioning jurors, without the use of mandatory voir dire questions.  </w:t>
      </w:r>
    </w:p>
    <w:p w14:paraId="4EB6C831" w14:textId="39DC1F1E" w:rsidR="005A6EE3" w:rsidRPr="00C14040" w:rsidRDefault="005A6EE3" w:rsidP="005A6EE3">
      <w:pPr>
        <w:spacing w:after="160" w:line="259" w:lineRule="auto"/>
        <w:ind w:firstLine="0"/>
        <w:jc w:val="both"/>
      </w:pPr>
      <w:r w:rsidRPr="00C14040">
        <w:t>In the above-captioned matter, the State, represented by PROSECUTOR, and the defendant, NAME, represented by DEFENSE ATTY, (collectively “the parties”) consent to participate in the ACVD Pilot.  Participation in the ACVD Pilot requires the parties’ knowing consent to waive a certain number of peremptory challenges, as detailed below.</w:t>
      </w:r>
    </w:p>
    <w:p w14:paraId="552AEBD9" w14:textId="77777777" w:rsidR="005A6EE3" w:rsidRPr="00C14040" w:rsidRDefault="005A6EE3" w:rsidP="005A6EE3">
      <w:pPr>
        <w:spacing w:after="160" w:line="259" w:lineRule="auto"/>
        <w:ind w:firstLine="0"/>
        <w:jc w:val="both"/>
      </w:pPr>
      <w:r w:rsidRPr="00C14040">
        <w:t xml:space="preserve">The defendant, NAME, has been indicted and charged with the following: </w:t>
      </w:r>
    </w:p>
    <w:p w14:paraId="6AA6BAD2" w14:textId="4F950C30" w:rsidR="005A6EE3" w:rsidRPr="00C14040" w:rsidRDefault="005A6EE3" w:rsidP="005A6EE3">
      <w:pPr>
        <w:spacing w:after="160" w:line="259" w:lineRule="auto"/>
        <w:ind w:firstLine="0"/>
        <w:jc w:val="both"/>
      </w:pPr>
      <w:r w:rsidRPr="00C14040">
        <w:t>_______________________________________________________________.</w:t>
      </w:r>
    </w:p>
    <w:p w14:paraId="2DA7BD14" w14:textId="77777777" w:rsidR="005A6EE3" w:rsidRPr="00C14040" w:rsidRDefault="005A6EE3" w:rsidP="005A6EE3">
      <w:pPr>
        <w:spacing w:after="160" w:line="259" w:lineRule="auto"/>
        <w:ind w:firstLine="0"/>
        <w:jc w:val="both"/>
      </w:pPr>
      <w:r w:rsidRPr="00C14040">
        <w:t xml:space="preserve">The parties acknowledge and understand the following: </w:t>
      </w:r>
    </w:p>
    <w:p w14:paraId="5B2361AD" w14:textId="6B1D23B4" w:rsidR="00FC2740" w:rsidRPr="00C14040" w:rsidRDefault="00FC2740" w:rsidP="005A6EE3">
      <w:pPr>
        <w:numPr>
          <w:ilvl w:val="0"/>
          <w:numId w:val="15"/>
        </w:numPr>
        <w:spacing w:line="259" w:lineRule="auto"/>
        <w:contextualSpacing/>
        <w:jc w:val="both"/>
      </w:pPr>
      <w:r w:rsidRPr="00C14040">
        <w:t>The ACVD Pilot program will give the parties a greater role in questioning prospective jurors directly.</w:t>
      </w:r>
    </w:p>
    <w:p w14:paraId="1D71A6FE" w14:textId="77777777" w:rsidR="00FC2740" w:rsidRPr="00C14040" w:rsidRDefault="00FC2740" w:rsidP="00FC2740">
      <w:pPr>
        <w:spacing w:line="259" w:lineRule="auto"/>
        <w:ind w:left="720" w:firstLine="0"/>
        <w:contextualSpacing/>
        <w:jc w:val="both"/>
      </w:pPr>
    </w:p>
    <w:p w14:paraId="170D6842" w14:textId="0B05087D" w:rsidR="005A6EE3" w:rsidRPr="00C14040" w:rsidRDefault="005A6EE3" w:rsidP="005A6EE3">
      <w:pPr>
        <w:numPr>
          <w:ilvl w:val="0"/>
          <w:numId w:val="15"/>
        </w:numPr>
        <w:spacing w:line="259" w:lineRule="auto"/>
        <w:contextualSpacing/>
        <w:jc w:val="both"/>
      </w:pPr>
      <w:r w:rsidRPr="00C14040">
        <w:t xml:space="preserve">The parties may participate in the selection of jurors and use of peremptory challenges in this matter. </w:t>
      </w:r>
    </w:p>
    <w:p w14:paraId="78656418" w14:textId="77777777" w:rsidR="005A6EE3" w:rsidRPr="00C14040" w:rsidRDefault="005A6EE3" w:rsidP="005A6EE3">
      <w:pPr>
        <w:spacing w:line="259" w:lineRule="auto"/>
        <w:ind w:left="720" w:firstLine="0"/>
        <w:contextualSpacing/>
        <w:jc w:val="both"/>
      </w:pPr>
    </w:p>
    <w:p w14:paraId="64BDEECB" w14:textId="77777777" w:rsidR="005A6EE3" w:rsidRPr="00C14040" w:rsidRDefault="005A6EE3" w:rsidP="005A6EE3">
      <w:pPr>
        <w:numPr>
          <w:ilvl w:val="0"/>
          <w:numId w:val="15"/>
        </w:numPr>
        <w:spacing w:line="259" w:lineRule="auto"/>
        <w:contextualSpacing/>
        <w:jc w:val="both"/>
      </w:pPr>
      <w:r w:rsidRPr="00C14040">
        <w:t>A peremptory challenge allows the parties to excuse a potential juror without giving any explanation or reason for doing so, although a reason may be required in the event of a challenge.</w:t>
      </w:r>
    </w:p>
    <w:p w14:paraId="657EC82C" w14:textId="77777777" w:rsidR="005A6EE3" w:rsidRPr="00C14040" w:rsidRDefault="005A6EE3" w:rsidP="005A6EE3">
      <w:pPr>
        <w:spacing w:line="259" w:lineRule="auto"/>
        <w:ind w:left="720" w:firstLine="0"/>
        <w:contextualSpacing/>
        <w:jc w:val="both"/>
      </w:pPr>
    </w:p>
    <w:p w14:paraId="4BD22570" w14:textId="24017DFB" w:rsidR="005A6EE3" w:rsidRPr="00C14040" w:rsidRDefault="005A6EE3" w:rsidP="005A6EE3">
      <w:pPr>
        <w:numPr>
          <w:ilvl w:val="0"/>
          <w:numId w:val="15"/>
        </w:numPr>
        <w:spacing w:line="259" w:lineRule="auto"/>
        <w:contextualSpacing/>
        <w:jc w:val="both"/>
      </w:pPr>
      <w:r w:rsidRPr="00C14040">
        <w:t xml:space="preserve">Under N.J.S.A. 2B:23-13 and the Rule 1:8-3(d), in cases of this </w:t>
      </w:r>
      <w:proofErr w:type="gramStart"/>
      <w:r w:rsidRPr="00C14040">
        <w:t>type</w:t>
      </w:r>
      <w:proofErr w:type="gramEnd"/>
      <w:r w:rsidRPr="00C14040">
        <w:t xml:space="preserve"> the State is entitled to [12/10] peremptory challenges and t</w:t>
      </w:r>
      <w:r w:rsidRPr="00C14040">
        <w:rPr>
          <w:szCs w:val="24"/>
        </w:rPr>
        <w:t>h</w:t>
      </w:r>
      <w:r w:rsidRPr="00C14040">
        <w:t>e Defendant is entitled to [20/10] peremptory challenges based upon the indictment in this matter</w:t>
      </w:r>
      <w:r w:rsidRPr="00C14040">
        <w:rPr>
          <w:szCs w:val="24"/>
        </w:rPr>
        <w:t>.</w:t>
      </w:r>
    </w:p>
    <w:p w14:paraId="1A7E637E" w14:textId="77777777" w:rsidR="005A6EE3" w:rsidRPr="00C14040" w:rsidRDefault="005A6EE3" w:rsidP="005A6EE3">
      <w:pPr>
        <w:pStyle w:val="ListParagraph"/>
      </w:pPr>
    </w:p>
    <w:p w14:paraId="57F31147" w14:textId="77777777" w:rsidR="005A6EE3" w:rsidRPr="00C14040" w:rsidRDefault="005A6EE3" w:rsidP="005A6EE3">
      <w:pPr>
        <w:numPr>
          <w:ilvl w:val="0"/>
          <w:numId w:val="15"/>
        </w:numPr>
        <w:autoSpaceDE w:val="0"/>
        <w:autoSpaceDN w:val="0"/>
        <w:adjustRightInd w:val="0"/>
        <w:spacing w:line="259" w:lineRule="auto"/>
        <w:jc w:val="both"/>
      </w:pPr>
      <w:r w:rsidRPr="00C14040">
        <w:t xml:space="preserve">Participation in the ACVD Pilot will reduce the number of peremptory challenges otherwise allotted to each party. </w:t>
      </w:r>
    </w:p>
    <w:p w14:paraId="22EAB799" w14:textId="77777777" w:rsidR="005A6EE3" w:rsidRPr="00C14040" w:rsidRDefault="005A6EE3" w:rsidP="005A6EE3">
      <w:pPr>
        <w:autoSpaceDE w:val="0"/>
        <w:autoSpaceDN w:val="0"/>
        <w:adjustRightInd w:val="0"/>
        <w:ind w:left="720" w:firstLine="0"/>
        <w:jc w:val="both"/>
      </w:pPr>
    </w:p>
    <w:p w14:paraId="21922427" w14:textId="55CF8AB1" w:rsidR="005A6EE3" w:rsidRPr="00C14040" w:rsidRDefault="005A6EE3" w:rsidP="005A6EE3">
      <w:pPr>
        <w:numPr>
          <w:ilvl w:val="0"/>
          <w:numId w:val="15"/>
        </w:numPr>
        <w:autoSpaceDE w:val="0"/>
        <w:autoSpaceDN w:val="0"/>
        <w:adjustRightInd w:val="0"/>
        <w:spacing w:line="259" w:lineRule="auto"/>
        <w:jc w:val="both"/>
      </w:pPr>
      <w:r w:rsidRPr="00C14040">
        <w:t>The State may exercise [6/5] peremptory challenges in the ACVD Pilot.</w:t>
      </w:r>
    </w:p>
    <w:p w14:paraId="5FA36EAE" w14:textId="77777777" w:rsidR="00FC2740" w:rsidRPr="00C14040" w:rsidRDefault="00FC2740" w:rsidP="00FC2740">
      <w:pPr>
        <w:pStyle w:val="ListParagraph"/>
      </w:pPr>
    </w:p>
    <w:p w14:paraId="502953D8" w14:textId="77777777" w:rsidR="005A6EE3" w:rsidRPr="00C14040" w:rsidRDefault="005A6EE3" w:rsidP="005A6EE3">
      <w:pPr>
        <w:numPr>
          <w:ilvl w:val="0"/>
          <w:numId w:val="15"/>
        </w:numPr>
        <w:autoSpaceDE w:val="0"/>
        <w:autoSpaceDN w:val="0"/>
        <w:adjustRightInd w:val="0"/>
        <w:spacing w:line="259" w:lineRule="auto"/>
        <w:jc w:val="both"/>
      </w:pPr>
      <w:r w:rsidRPr="00C14040">
        <w:lastRenderedPageBreak/>
        <w:t>The Defendant may exercise [8/5] peremptory challenges in the ACVD Pilot.</w:t>
      </w:r>
    </w:p>
    <w:p w14:paraId="5C8255DE" w14:textId="77777777" w:rsidR="005A6EE3" w:rsidRPr="00C14040" w:rsidRDefault="005A6EE3" w:rsidP="005A6EE3">
      <w:pPr>
        <w:autoSpaceDE w:val="0"/>
        <w:autoSpaceDN w:val="0"/>
        <w:adjustRightInd w:val="0"/>
        <w:ind w:firstLine="0"/>
        <w:jc w:val="both"/>
      </w:pPr>
    </w:p>
    <w:p w14:paraId="0F24FBAB" w14:textId="1B3A6A12" w:rsidR="005A6EE3" w:rsidRPr="00C14040" w:rsidRDefault="005A6EE3" w:rsidP="005A6EE3">
      <w:pPr>
        <w:autoSpaceDE w:val="0"/>
        <w:autoSpaceDN w:val="0"/>
        <w:adjustRightInd w:val="0"/>
        <w:ind w:firstLine="0"/>
        <w:jc w:val="both"/>
      </w:pPr>
      <w:r w:rsidRPr="00C14040">
        <w:t>Having had an opportunity to consult with counsel, the parties knowingly and voluntarily waive their right to the full number of peremptory challenges provided by law and request to participate in the ACVD Pilot.</w:t>
      </w:r>
      <w:r w:rsidR="00FC2740" w:rsidRPr="00C14040">
        <w:t xml:space="preserve">  </w:t>
      </w:r>
      <w:r w:rsidRPr="00C14040">
        <w:t xml:space="preserve">The parties and their attorneys have discussed the advantages and disadvantages of participation in the ACVD Pilot and agree to a reduced number of peremptory challenges in this matter.  </w:t>
      </w:r>
    </w:p>
    <w:p w14:paraId="18D796AE" w14:textId="77777777" w:rsidR="005A6EE3" w:rsidRPr="00C14040" w:rsidRDefault="005A6EE3" w:rsidP="005A6EE3">
      <w:pPr>
        <w:autoSpaceDE w:val="0"/>
        <w:autoSpaceDN w:val="0"/>
        <w:adjustRightInd w:val="0"/>
        <w:ind w:firstLine="0"/>
        <w:jc w:val="both"/>
      </w:pPr>
    </w:p>
    <w:p w14:paraId="21BC5699" w14:textId="77777777" w:rsidR="005A6EE3" w:rsidRPr="00C14040" w:rsidRDefault="005A6EE3" w:rsidP="005A6EE3">
      <w:pPr>
        <w:autoSpaceDE w:val="0"/>
        <w:autoSpaceDN w:val="0"/>
        <w:adjustRightInd w:val="0"/>
        <w:ind w:firstLine="0"/>
        <w:jc w:val="both"/>
      </w:pPr>
      <w:r w:rsidRPr="00C14040">
        <w:t xml:space="preserve">The parties understand that a jury verdict in this case in the ACVD Pilot will have the same force and effect as a jury verdict in a case not in the pilot program. </w:t>
      </w:r>
    </w:p>
    <w:p w14:paraId="5152E6B3" w14:textId="77777777" w:rsidR="005A6EE3" w:rsidRPr="00C14040" w:rsidRDefault="005A6EE3" w:rsidP="005A6EE3">
      <w:pPr>
        <w:autoSpaceDE w:val="0"/>
        <w:autoSpaceDN w:val="0"/>
        <w:adjustRightInd w:val="0"/>
        <w:ind w:firstLine="0"/>
        <w:jc w:val="both"/>
      </w:pPr>
    </w:p>
    <w:p w14:paraId="05D2F381" w14:textId="2B03E6AB" w:rsidR="005A6EE3" w:rsidRPr="00C14040" w:rsidRDefault="005A6EE3" w:rsidP="005A6EE3">
      <w:pPr>
        <w:autoSpaceDE w:val="0"/>
        <w:autoSpaceDN w:val="0"/>
        <w:adjustRightInd w:val="0"/>
        <w:ind w:firstLine="0"/>
        <w:jc w:val="both"/>
      </w:pPr>
      <w:r w:rsidRPr="00C14040">
        <w:t xml:space="preserve">The parties acknowledge that the participation in ACVD without use of mandatory voir dire questions, as well as consent and waiver of a certain number of peremptory challenges, is being made freely and voluntarily and that they have not been subject to any threats, pressure or coercion to induce their participation nor have they been assured of any leniency or expectations of reward in consideration of their participation. </w:t>
      </w:r>
    </w:p>
    <w:p w14:paraId="08D443A7" w14:textId="77777777" w:rsidR="005A6EE3" w:rsidRPr="00C14040" w:rsidRDefault="005A6EE3" w:rsidP="005A6EE3">
      <w:pPr>
        <w:autoSpaceDE w:val="0"/>
        <w:autoSpaceDN w:val="0"/>
        <w:adjustRightInd w:val="0"/>
        <w:ind w:firstLine="0"/>
        <w:jc w:val="both"/>
      </w:pPr>
    </w:p>
    <w:p w14:paraId="52342274" w14:textId="77777777" w:rsidR="005A6EE3" w:rsidRPr="00C14040" w:rsidRDefault="005A6EE3" w:rsidP="005A6EE3">
      <w:pPr>
        <w:autoSpaceDE w:val="0"/>
        <w:autoSpaceDN w:val="0"/>
        <w:adjustRightInd w:val="0"/>
        <w:ind w:firstLine="0"/>
        <w:jc w:val="both"/>
      </w:pPr>
      <w:r w:rsidRPr="00C14040">
        <w:t>Dated:</w:t>
      </w:r>
      <w:r w:rsidRPr="00C14040">
        <w:tab/>
        <w:t>______________</w:t>
      </w:r>
      <w:r w:rsidRPr="00C14040">
        <w:tab/>
      </w:r>
      <w:r w:rsidRPr="00C14040">
        <w:tab/>
      </w:r>
      <w:r w:rsidRPr="00C14040">
        <w:tab/>
        <w:t>____________________________</w:t>
      </w:r>
      <w:r w:rsidRPr="00C14040">
        <w:tab/>
      </w:r>
      <w:r w:rsidRPr="00C14040">
        <w:tab/>
      </w:r>
      <w:r w:rsidRPr="00C14040">
        <w:tab/>
      </w:r>
      <w:r w:rsidRPr="00C14040">
        <w:tab/>
      </w:r>
      <w:r w:rsidRPr="00C14040">
        <w:tab/>
      </w:r>
      <w:r w:rsidRPr="00C14040">
        <w:tab/>
      </w:r>
      <w:r w:rsidRPr="00C14040">
        <w:tab/>
      </w:r>
      <w:r w:rsidRPr="00C14040">
        <w:tab/>
        <w:t>Defendant</w:t>
      </w:r>
    </w:p>
    <w:p w14:paraId="351A8C3D" w14:textId="77777777" w:rsidR="005A6EE3" w:rsidRPr="00C14040" w:rsidRDefault="005A6EE3" w:rsidP="005A6EE3">
      <w:pPr>
        <w:autoSpaceDE w:val="0"/>
        <w:autoSpaceDN w:val="0"/>
        <w:adjustRightInd w:val="0"/>
        <w:ind w:firstLine="0"/>
        <w:jc w:val="both"/>
      </w:pPr>
    </w:p>
    <w:p w14:paraId="5682E0AB" w14:textId="77777777" w:rsidR="005A6EE3" w:rsidRPr="00C14040" w:rsidRDefault="005A6EE3" w:rsidP="005A6EE3">
      <w:pPr>
        <w:autoSpaceDE w:val="0"/>
        <w:autoSpaceDN w:val="0"/>
        <w:adjustRightInd w:val="0"/>
        <w:ind w:firstLine="0"/>
        <w:jc w:val="both"/>
      </w:pPr>
      <w:r w:rsidRPr="00C14040">
        <w:t>Dated:</w:t>
      </w:r>
      <w:r w:rsidRPr="00C14040">
        <w:tab/>
        <w:t>______________</w:t>
      </w:r>
      <w:r w:rsidRPr="00C14040">
        <w:tab/>
      </w:r>
      <w:r w:rsidRPr="00C14040">
        <w:tab/>
      </w:r>
      <w:r w:rsidRPr="00C14040">
        <w:tab/>
        <w:t>____________________________</w:t>
      </w:r>
      <w:r w:rsidRPr="00C14040">
        <w:tab/>
      </w:r>
      <w:r w:rsidRPr="00C14040">
        <w:tab/>
      </w:r>
      <w:r w:rsidRPr="00C14040">
        <w:tab/>
      </w:r>
      <w:r w:rsidRPr="00C14040">
        <w:tab/>
      </w:r>
      <w:r w:rsidRPr="00C14040">
        <w:tab/>
      </w:r>
      <w:r w:rsidRPr="00C14040">
        <w:tab/>
      </w:r>
      <w:r w:rsidRPr="00C14040">
        <w:tab/>
      </w:r>
      <w:r w:rsidRPr="00C14040">
        <w:tab/>
        <w:t>Defense Counsel</w:t>
      </w:r>
    </w:p>
    <w:p w14:paraId="75F1D829" w14:textId="77777777" w:rsidR="005A6EE3" w:rsidRPr="00C14040" w:rsidRDefault="005A6EE3" w:rsidP="005A6EE3">
      <w:pPr>
        <w:autoSpaceDE w:val="0"/>
        <w:autoSpaceDN w:val="0"/>
        <w:adjustRightInd w:val="0"/>
        <w:ind w:firstLine="0"/>
        <w:jc w:val="both"/>
      </w:pPr>
    </w:p>
    <w:p w14:paraId="59FE8724" w14:textId="77777777" w:rsidR="005A6EE3" w:rsidRPr="00C14040" w:rsidRDefault="005A6EE3" w:rsidP="005A6EE3">
      <w:pPr>
        <w:autoSpaceDE w:val="0"/>
        <w:autoSpaceDN w:val="0"/>
        <w:adjustRightInd w:val="0"/>
        <w:ind w:firstLine="0"/>
        <w:jc w:val="both"/>
      </w:pPr>
      <w:r w:rsidRPr="00C14040">
        <w:t>Dated:</w:t>
      </w:r>
      <w:r w:rsidRPr="00C14040">
        <w:tab/>
        <w:t>______________</w:t>
      </w:r>
      <w:r w:rsidRPr="00C14040">
        <w:tab/>
      </w:r>
      <w:r w:rsidRPr="00C14040">
        <w:tab/>
      </w:r>
      <w:r w:rsidRPr="00C14040">
        <w:tab/>
        <w:t>____________________________</w:t>
      </w:r>
      <w:r w:rsidRPr="00C14040">
        <w:tab/>
      </w:r>
      <w:r w:rsidRPr="00C14040">
        <w:tab/>
      </w:r>
      <w:r w:rsidRPr="00C14040">
        <w:tab/>
      </w:r>
      <w:r w:rsidRPr="00C14040">
        <w:tab/>
      </w:r>
      <w:r w:rsidRPr="00C14040">
        <w:tab/>
      </w:r>
      <w:r w:rsidRPr="00C14040">
        <w:tab/>
      </w:r>
      <w:r w:rsidRPr="00C14040">
        <w:tab/>
      </w:r>
      <w:r w:rsidRPr="00C14040">
        <w:tab/>
        <w:t>Prosecutor</w:t>
      </w:r>
    </w:p>
    <w:p w14:paraId="14935FCD" w14:textId="77777777" w:rsidR="005A6EE3" w:rsidRPr="00C14040" w:rsidRDefault="005A6EE3" w:rsidP="005A6EE3">
      <w:pPr>
        <w:autoSpaceDE w:val="0"/>
        <w:autoSpaceDN w:val="0"/>
        <w:adjustRightInd w:val="0"/>
        <w:ind w:firstLine="0"/>
        <w:jc w:val="both"/>
      </w:pPr>
    </w:p>
    <w:p w14:paraId="74CEE847" w14:textId="77777777" w:rsidR="005A6EE3" w:rsidRPr="00C14040" w:rsidRDefault="005A6EE3" w:rsidP="005A6EE3">
      <w:pPr>
        <w:autoSpaceDE w:val="0"/>
        <w:autoSpaceDN w:val="0"/>
        <w:adjustRightInd w:val="0"/>
        <w:ind w:firstLine="0"/>
        <w:jc w:val="both"/>
      </w:pPr>
      <w:r w:rsidRPr="00C14040">
        <w:t>Dated:</w:t>
      </w:r>
      <w:r w:rsidRPr="00C14040">
        <w:tab/>
        <w:t>______________</w:t>
      </w:r>
      <w:r w:rsidRPr="00C14040">
        <w:tab/>
      </w:r>
      <w:r w:rsidRPr="00C14040">
        <w:tab/>
      </w:r>
      <w:r w:rsidRPr="00C14040">
        <w:tab/>
      </w:r>
    </w:p>
    <w:p w14:paraId="40B1DD76" w14:textId="77777777" w:rsidR="005A6EE3" w:rsidRPr="00C14040" w:rsidRDefault="005A6EE3" w:rsidP="005A6EE3">
      <w:pPr>
        <w:autoSpaceDE w:val="0"/>
        <w:autoSpaceDN w:val="0"/>
        <w:adjustRightInd w:val="0"/>
        <w:ind w:firstLine="0"/>
        <w:jc w:val="both"/>
      </w:pPr>
    </w:p>
    <w:p w14:paraId="0289C07A" w14:textId="77777777" w:rsidR="005A6EE3" w:rsidRPr="00C14040" w:rsidRDefault="005A6EE3" w:rsidP="005A6EE3">
      <w:pPr>
        <w:autoSpaceDE w:val="0"/>
        <w:autoSpaceDN w:val="0"/>
        <w:adjustRightInd w:val="0"/>
        <w:ind w:firstLine="0"/>
        <w:jc w:val="both"/>
      </w:pPr>
      <w:r w:rsidRPr="00C14040">
        <w:t xml:space="preserve">Approved by: </w:t>
      </w:r>
      <w:r w:rsidRPr="00C14040">
        <w:tab/>
      </w:r>
      <w:r w:rsidRPr="00C14040">
        <w:tab/>
      </w:r>
      <w:r w:rsidRPr="00C14040">
        <w:tab/>
        <w:t>_______________________________________</w:t>
      </w:r>
    </w:p>
    <w:p w14:paraId="441640D0" w14:textId="4AD59D21" w:rsidR="00ED6592" w:rsidRPr="00C14040" w:rsidRDefault="005A6EE3" w:rsidP="005A6EE3">
      <w:pPr>
        <w:autoSpaceDE w:val="0"/>
        <w:autoSpaceDN w:val="0"/>
        <w:adjustRightInd w:val="0"/>
        <w:ind w:firstLine="0"/>
        <w:jc w:val="right"/>
      </w:pPr>
      <w:r w:rsidRPr="00C14040">
        <w:tab/>
      </w:r>
      <w:r w:rsidRPr="00C14040">
        <w:tab/>
      </w:r>
      <w:r w:rsidRPr="00C14040">
        <w:tab/>
      </w:r>
      <w:r w:rsidRPr="00C14040">
        <w:tab/>
      </w:r>
      <w:r w:rsidRPr="00C14040">
        <w:tab/>
      </w:r>
      <w:r w:rsidRPr="00C14040">
        <w:tab/>
      </w:r>
      <w:r w:rsidRPr="00C14040">
        <w:tab/>
      </w:r>
      <w:r w:rsidRPr="00C14040">
        <w:tab/>
      </w:r>
      <w:r w:rsidRPr="00C14040">
        <w:tab/>
      </w:r>
      <w:r w:rsidRPr="00C14040">
        <w:tab/>
      </w:r>
      <w:r w:rsidRPr="00C14040">
        <w:tab/>
        <w:t>, J.S.C.</w:t>
      </w:r>
    </w:p>
    <w:bookmarkEnd w:id="0"/>
    <w:p w14:paraId="1B1DFE65" w14:textId="530E9F9D" w:rsidR="000A427C" w:rsidRPr="003E2DC7" w:rsidRDefault="000A427C" w:rsidP="003E2DC7">
      <w:pPr>
        <w:ind w:firstLine="0"/>
        <w:rPr>
          <w:u w:val="single"/>
        </w:rPr>
      </w:pPr>
    </w:p>
    <w:sectPr w:rsidR="000A427C" w:rsidRPr="003E2D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E3DF" w14:textId="77777777" w:rsidR="00382525" w:rsidRDefault="00382525" w:rsidP="000B6CA2">
      <w:r>
        <w:separator/>
      </w:r>
    </w:p>
  </w:endnote>
  <w:endnote w:type="continuationSeparator" w:id="0">
    <w:p w14:paraId="2F930248" w14:textId="77777777" w:rsidR="00382525" w:rsidRDefault="00382525" w:rsidP="000B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5FB3" w14:textId="77777777" w:rsidR="009A3FC7" w:rsidRDefault="009A3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58137"/>
      <w:docPartObj>
        <w:docPartGallery w:val="Page Numbers (Bottom of Page)"/>
        <w:docPartUnique/>
      </w:docPartObj>
    </w:sdtPr>
    <w:sdtEndPr>
      <w:rPr>
        <w:noProof/>
      </w:rPr>
    </w:sdtEndPr>
    <w:sdtContent>
      <w:p w14:paraId="3EC16572" w14:textId="50A2BAB9" w:rsidR="009A3FC7" w:rsidRDefault="009A3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883F3" w14:textId="6E43EF34" w:rsidR="009A2C06" w:rsidRPr="00E40942" w:rsidRDefault="007F274B" w:rsidP="00AC379F">
    <w:pPr>
      <w:pStyle w:val="Footer"/>
      <w:ind w:firstLine="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A485" w14:textId="77777777" w:rsidR="009A3FC7" w:rsidRDefault="009A3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3B1B" w14:textId="77777777" w:rsidR="00382525" w:rsidRDefault="00382525" w:rsidP="000B6CA2">
      <w:r>
        <w:separator/>
      </w:r>
    </w:p>
  </w:footnote>
  <w:footnote w:type="continuationSeparator" w:id="0">
    <w:p w14:paraId="78A253FA" w14:textId="77777777" w:rsidR="00382525" w:rsidRDefault="00382525" w:rsidP="000B6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9DC5" w14:textId="77777777" w:rsidR="009A3FC7" w:rsidRDefault="009A3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1A98" w14:textId="77777777" w:rsidR="009A3FC7" w:rsidRDefault="009A3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74D9" w14:textId="77777777" w:rsidR="009A3FC7" w:rsidRDefault="009A3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65D"/>
    <w:multiLevelType w:val="hybridMultilevel"/>
    <w:tmpl w:val="82A46FA4"/>
    <w:lvl w:ilvl="0" w:tplc="A036B190">
      <w:start w:val="1"/>
      <w:numFmt w:val="decimal"/>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93FB7"/>
    <w:multiLevelType w:val="hybridMultilevel"/>
    <w:tmpl w:val="2A880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74B4"/>
    <w:multiLevelType w:val="hybridMultilevel"/>
    <w:tmpl w:val="0D3ADABE"/>
    <w:lvl w:ilvl="0" w:tplc="41720B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92C59"/>
    <w:multiLevelType w:val="hybridMultilevel"/>
    <w:tmpl w:val="9D10F0DC"/>
    <w:lvl w:ilvl="0" w:tplc="6FC42C8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B26A07"/>
    <w:multiLevelType w:val="hybridMultilevel"/>
    <w:tmpl w:val="C5B0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C1EB8"/>
    <w:multiLevelType w:val="hybridMultilevel"/>
    <w:tmpl w:val="831C2F40"/>
    <w:lvl w:ilvl="0" w:tplc="2CB238DA">
      <w:start w:val="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CD3F95"/>
    <w:multiLevelType w:val="hybridMultilevel"/>
    <w:tmpl w:val="6910FEA2"/>
    <w:lvl w:ilvl="0" w:tplc="350C653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94B5C"/>
    <w:multiLevelType w:val="hybridMultilevel"/>
    <w:tmpl w:val="2C94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2052E"/>
    <w:multiLevelType w:val="hybridMultilevel"/>
    <w:tmpl w:val="C8947E6C"/>
    <w:lvl w:ilvl="0" w:tplc="0414E690">
      <w:start w:val="1"/>
      <w:numFmt w:val="decimal"/>
      <w:lvlText w:val="(%1)"/>
      <w:lvlJc w:val="left"/>
      <w:pPr>
        <w:ind w:left="1100" w:hanging="360"/>
      </w:p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9" w15:restartNumberingAfterBreak="0">
    <w:nsid w:val="52C81823"/>
    <w:multiLevelType w:val="hybridMultilevel"/>
    <w:tmpl w:val="63C2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661D7"/>
    <w:multiLevelType w:val="hybridMultilevel"/>
    <w:tmpl w:val="CEB21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7007F14">
      <w:start w:val="1"/>
      <w:numFmt w:val="decimal"/>
      <w:lvlText w:val="(%5)"/>
      <w:lvlJc w:val="left"/>
      <w:pPr>
        <w:ind w:left="3660" w:hanging="4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83E13"/>
    <w:multiLevelType w:val="hybridMultilevel"/>
    <w:tmpl w:val="0AD04C6C"/>
    <w:lvl w:ilvl="0" w:tplc="873ED8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36BBE"/>
    <w:multiLevelType w:val="hybridMultilevel"/>
    <w:tmpl w:val="50A2F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48787165">
    <w:abstractNumId w:val="5"/>
  </w:num>
  <w:num w:numId="2" w16cid:durableId="763915009">
    <w:abstractNumId w:val="10"/>
  </w:num>
  <w:num w:numId="3" w16cid:durableId="815145275">
    <w:abstractNumId w:val="1"/>
  </w:num>
  <w:num w:numId="4" w16cid:durableId="354503627">
    <w:abstractNumId w:val="3"/>
  </w:num>
  <w:num w:numId="5" w16cid:durableId="913976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296315">
    <w:abstractNumId w:val="5"/>
  </w:num>
  <w:num w:numId="7" w16cid:durableId="813761339">
    <w:abstractNumId w:val="11"/>
  </w:num>
  <w:num w:numId="8" w16cid:durableId="362900607">
    <w:abstractNumId w:val="2"/>
  </w:num>
  <w:num w:numId="9" w16cid:durableId="359205506">
    <w:abstractNumId w:val="9"/>
  </w:num>
  <w:num w:numId="10" w16cid:durableId="886186728">
    <w:abstractNumId w:val="4"/>
  </w:num>
  <w:num w:numId="11" w16cid:durableId="2059358941">
    <w:abstractNumId w:val="5"/>
  </w:num>
  <w:num w:numId="12" w16cid:durableId="160705356">
    <w:abstractNumId w:val="6"/>
  </w:num>
  <w:num w:numId="13" w16cid:durableId="1351105454">
    <w:abstractNumId w:val="0"/>
  </w:num>
  <w:num w:numId="14" w16cid:durableId="2111511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3585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A2"/>
    <w:rsid w:val="00001780"/>
    <w:rsid w:val="00004451"/>
    <w:rsid w:val="000055CB"/>
    <w:rsid w:val="00012712"/>
    <w:rsid w:val="00012BD4"/>
    <w:rsid w:val="00012F0D"/>
    <w:rsid w:val="00016188"/>
    <w:rsid w:val="000220EC"/>
    <w:rsid w:val="00042D07"/>
    <w:rsid w:val="00042E43"/>
    <w:rsid w:val="00060DFD"/>
    <w:rsid w:val="0006198D"/>
    <w:rsid w:val="00071071"/>
    <w:rsid w:val="00072D76"/>
    <w:rsid w:val="00077FA2"/>
    <w:rsid w:val="000912BD"/>
    <w:rsid w:val="00097077"/>
    <w:rsid w:val="000A427C"/>
    <w:rsid w:val="000A7B21"/>
    <w:rsid w:val="000B49E8"/>
    <w:rsid w:val="000B5FE1"/>
    <w:rsid w:val="000B6CA2"/>
    <w:rsid w:val="000C379C"/>
    <w:rsid w:val="000D3B4E"/>
    <w:rsid w:val="000D73B4"/>
    <w:rsid w:val="000E57EE"/>
    <w:rsid w:val="000E6F9F"/>
    <w:rsid w:val="000F121E"/>
    <w:rsid w:val="0011023C"/>
    <w:rsid w:val="00110C1D"/>
    <w:rsid w:val="00116F10"/>
    <w:rsid w:val="00126246"/>
    <w:rsid w:val="00127404"/>
    <w:rsid w:val="0013301B"/>
    <w:rsid w:val="0014664D"/>
    <w:rsid w:val="00152B31"/>
    <w:rsid w:val="001534EF"/>
    <w:rsid w:val="00160B84"/>
    <w:rsid w:val="001617D0"/>
    <w:rsid w:val="00161DB0"/>
    <w:rsid w:val="00165DDB"/>
    <w:rsid w:val="0017204E"/>
    <w:rsid w:val="00172628"/>
    <w:rsid w:val="00172835"/>
    <w:rsid w:val="0017360C"/>
    <w:rsid w:val="00174A25"/>
    <w:rsid w:val="00183E13"/>
    <w:rsid w:val="001C0AF3"/>
    <w:rsid w:val="001C567B"/>
    <w:rsid w:val="001C69FE"/>
    <w:rsid w:val="001C7B83"/>
    <w:rsid w:val="001D58B2"/>
    <w:rsid w:val="001D7531"/>
    <w:rsid w:val="001E1CC2"/>
    <w:rsid w:val="001E460D"/>
    <w:rsid w:val="001F5557"/>
    <w:rsid w:val="00223536"/>
    <w:rsid w:val="0022357D"/>
    <w:rsid w:val="00232AA0"/>
    <w:rsid w:val="00234EB7"/>
    <w:rsid w:val="00242D13"/>
    <w:rsid w:val="00247567"/>
    <w:rsid w:val="002525CE"/>
    <w:rsid w:val="00260650"/>
    <w:rsid w:val="00262528"/>
    <w:rsid w:val="00267FE0"/>
    <w:rsid w:val="0027375B"/>
    <w:rsid w:val="002742D4"/>
    <w:rsid w:val="00275B45"/>
    <w:rsid w:val="002774F3"/>
    <w:rsid w:val="0028007B"/>
    <w:rsid w:val="00285C01"/>
    <w:rsid w:val="0029114D"/>
    <w:rsid w:val="0029498C"/>
    <w:rsid w:val="002A3DAC"/>
    <w:rsid w:val="002A6242"/>
    <w:rsid w:val="002B09F3"/>
    <w:rsid w:val="002B2DD3"/>
    <w:rsid w:val="002D6982"/>
    <w:rsid w:val="002E1DF5"/>
    <w:rsid w:val="002E50D7"/>
    <w:rsid w:val="002E74ED"/>
    <w:rsid w:val="00304100"/>
    <w:rsid w:val="0030587F"/>
    <w:rsid w:val="003122E7"/>
    <w:rsid w:val="003147E4"/>
    <w:rsid w:val="00315DF5"/>
    <w:rsid w:val="00320B19"/>
    <w:rsid w:val="003221F9"/>
    <w:rsid w:val="00330956"/>
    <w:rsid w:val="00332CE1"/>
    <w:rsid w:val="0036202B"/>
    <w:rsid w:val="00363C01"/>
    <w:rsid w:val="00370352"/>
    <w:rsid w:val="00373423"/>
    <w:rsid w:val="00375E2A"/>
    <w:rsid w:val="00382525"/>
    <w:rsid w:val="003A3633"/>
    <w:rsid w:val="003C1C2E"/>
    <w:rsid w:val="003C3125"/>
    <w:rsid w:val="003C6C35"/>
    <w:rsid w:val="003E0544"/>
    <w:rsid w:val="003E2DC7"/>
    <w:rsid w:val="003F7BDB"/>
    <w:rsid w:val="004108D8"/>
    <w:rsid w:val="0041147F"/>
    <w:rsid w:val="00416E7A"/>
    <w:rsid w:val="00426044"/>
    <w:rsid w:val="004304FC"/>
    <w:rsid w:val="00443AF1"/>
    <w:rsid w:val="00455D9A"/>
    <w:rsid w:val="00475160"/>
    <w:rsid w:val="00485617"/>
    <w:rsid w:val="004A2E09"/>
    <w:rsid w:val="004A3225"/>
    <w:rsid w:val="004B0C2F"/>
    <w:rsid w:val="004B324B"/>
    <w:rsid w:val="004C552A"/>
    <w:rsid w:val="004C6516"/>
    <w:rsid w:val="004D05E6"/>
    <w:rsid w:val="004E2F6A"/>
    <w:rsid w:val="004E3605"/>
    <w:rsid w:val="004F1278"/>
    <w:rsid w:val="00513EC2"/>
    <w:rsid w:val="0053136E"/>
    <w:rsid w:val="00533F08"/>
    <w:rsid w:val="005368D7"/>
    <w:rsid w:val="00537531"/>
    <w:rsid w:val="005406B1"/>
    <w:rsid w:val="00552C51"/>
    <w:rsid w:val="00553D3A"/>
    <w:rsid w:val="00553D8D"/>
    <w:rsid w:val="0056482F"/>
    <w:rsid w:val="00573DE4"/>
    <w:rsid w:val="005813D7"/>
    <w:rsid w:val="00592272"/>
    <w:rsid w:val="005940DA"/>
    <w:rsid w:val="005A6EE3"/>
    <w:rsid w:val="005A7609"/>
    <w:rsid w:val="005B14CE"/>
    <w:rsid w:val="005C3390"/>
    <w:rsid w:val="005D31F9"/>
    <w:rsid w:val="005D4245"/>
    <w:rsid w:val="005E15DB"/>
    <w:rsid w:val="005F6260"/>
    <w:rsid w:val="005F7150"/>
    <w:rsid w:val="006009AF"/>
    <w:rsid w:val="0060752F"/>
    <w:rsid w:val="006107CD"/>
    <w:rsid w:val="006254B6"/>
    <w:rsid w:val="00631D7E"/>
    <w:rsid w:val="006328FB"/>
    <w:rsid w:val="00633854"/>
    <w:rsid w:val="00641EFB"/>
    <w:rsid w:val="00642859"/>
    <w:rsid w:val="00644E51"/>
    <w:rsid w:val="00645C88"/>
    <w:rsid w:val="0064632F"/>
    <w:rsid w:val="00651CDE"/>
    <w:rsid w:val="0065544C"/>
    <w:rsid w:val="0065585B"/>
    <w:rsid w:val="006602B0"/>
    <w:rsid w:val="00671D59"/>
    <w:rsid w:val="00676E60"/>
    <w:rsid w:val="006772F6"/>
    <w:rsid w:val="006858D3"/>
    <w:rsid w:val="00690D76"/>
    <w:rsid w:val="00696BC1"/>
    <w:rsid w:val="0069721C"/>
    <w:rsid w:val="006977AA"/>
    <w:rsid w:val="006B18DF"/>
    <w:rsid w:val="006B49D9"/>
    <w:rsid w:val="006D3778"/>
    <w:rsid w:val="006D6BBC"/>
    <w:rsid w:val="00704CE0"/>
    <w:rsid w:val="0070753B"/>
    <w:rsid w:val="007134EB"/>
    <w:rsid w:val="00734EEB"/>
    <w:rsid w:val="00742A03"/>
    <w:rsid w:val="00750AC6"/>
    <w:rsid w:val="00765DFE"/>
    <w:rsid w:val="007731AF"/>
    <w:rsid w:val="00774B56"/>
    <w:rsid w:val="00782A8C"/>
    <w:rsid w:val="00787A51"/>
    <w:rsid w:val="00790D27"/>
    <w:rsid w:val="00797285"/>
    <w:rsid w:val="007A2693"/>
    <w:rsid w:val="007A46A8"/>
    <w:rsid w:val="007B6E78"/>
    <w:rsid w:val="007C3504"/>
    <w:rsid w:val="007C7C93"/>
    <w:rsid w:val="007D2AEA"/>
    <w:rsid w:val="007E3864"/>
    <w:rsid w:val="007E7E06"/>
    <w:rsid w:val="007F274B"/>
    <w:rsid w:val="007F41EF"/>
    <w:rsid w:val="007F730A"/>
    <w:rsid w:val="007F732F"/>
    <w:rsid w:val="00803575"/>
    <w:rsid w:val="00811684"/>
    <w:rsid w:val="00822EF6"/>
    <w:rsid w:val="00824F83"/>
    <w:rsid w:val="00827384"/>
    <w:rsid w:val="008364D5"/>
    <w:rsid w:val="00842BCF"/>
    <w:rsid w:val="00844829"/>
    <w:rsid w:val="00844DDC"/>
    <w:rsid w:val="00856EFB"/>
    <w:rsid w:val="008811FD"/>
    <w:rsid w:val="00882F7C"/>
    <w:rsid w:val="00890FDB"/>
    <w:rsid w:val="00891FA5"/>
    <w:rsid w:val="008A09D5"/>
    <w:rsid w:val="008A566F"/>
    <w:rsid w:val="008C0B45"/>
    <w:rsid w:val="008D14FE"/>
    <w:rsid w:val="008D3CFA"/>
    <w:rsid w:val="008E2833"/>
    <w:rsid w:val="008F1356"/>
    <w:rsid w:val="008F431C"/>
    <w:rsid w:val="00901F6A"/>
    <w:rsid w:val="00920D6A"/>
    <w:rsid w:val="00921D88"/>
    <w:rsid w:val="009235D2"/>
    <w:rsid w:val="00927657"/>
    <w:rsid w:val="00934981"/>
    <w:rsid w:val="00952402"/>
    <w:rsid w:val="00954D77"/>
    <w:rsid w:val="00964369"/>
    <w:rsid w:val="00972BC9"/>
    <w:rsid w:val="00976FE2"/>
    <w:rsid w:val="00986298"/>
    <w:rsid w:val="009A3FC7"/>
    <w:rsid w:val="009A63FC"/>
    <w:rsid w:val="009B3245"/>
    <w:rsid w:val="009B3439"/>
    <w:rsid w:val="009C2BE4"/>
    <w:rsid w:val="009C4242"/>
    <w:rsid w:val="009D21A3"/>
    <w:rsid w:val="009E03C4"/>
    <w:rsid w:val="009E52CE"/>
    <w:rsid w:val="00A0083F"/>
    <w:rsid w:val="00A131BC"/>
    <w:rsid w:val="00A2629B"/>
    <w:rsid w:val="00A6514E"/>
    <w:rsid w:val="00A72CCF"/>
    <w:rsid w:val="00A813D7"/>
    <w:rsid w:val="00A9476E"/>
    <w:rsid w:val="00AA7C50"/>
    <w:rsid w:val="00AB6D80"/>
    <w:rsid w:val="00AC379F"/>
    <w:rsid w:val="00AD32EA"/>
    <w:rsid w:val="00AD786D"/>
    <w:rsid w:val="00AE2FC5"/>
    <w:rsid w:val="00AE36AD"/>
    <w:rsid w:val="00AE4860"/>
    <w:rsid w:val="00B00075"/>
    <w:rsid w:val="00B02030"/>
    <w:rsid w:val="00B023FC"/>
    <w:rsid w:val="00B04505"/>
    <w:rsid w:val="00B14C20"/>
    <w:rsid w:val="00B21F34"/>
    <w:rsid w:val="00B25DCC"/>
    <w:rsid w:val="00B30FED"/>
    <w:rsid w:val="00B52B4F"/>
    <w:rsid w:val="00B816ED"/>
    <w:rsid w:val="00B83EF7"/>
    <w:rsid w:val="00B90FBF"/>
    <w:rsid w:val="00B91503"/>
    <w:rsid w:val="00B95DF2"/>
    <w:rsid w:val="00BB085A"/>
    <w:rsid w:val="00BB2739"/>
    <w:rsid w:val="00BB750B"/>
    <w:rsid w:val="00BE1EF0"/>
    <w:rsid w:val="00BE7B1B"/>
    <w:rsid w:val="00BF7780"/>
    <w:rsid w:val="00C10F1F"/>
    <w:rsid w:val="00C14040"/>
    <w:rsid w:val="00C255A5"/>
    <w:rsid w:val="00C2632E"/>
    <w:rsid w:val="00C32F6A"/>
    <w:rsid w:val="00C6073C"/>
    <w:rsid w:val="00C80DFA"/>
    <w:rsid w:val="00C87801"/>
    <w:rsid w:val="00C937B3"/>
    <w:rsid w:val="00CA52EC"/>
    <w:rsid w:val="00CA77F7"/>
    <w:rsid w:val="00CB714F"/>
    <w:rsid w:val="00CB7DC8"/>
    <w:rsid w:val="00CC09D0"/>
    <w:rsid w:val="00CC642B"/>
    <w:rsid w:val="00CC79F9"/>
    <w:rsid w:val="00CD5B80"/>
    <w:rsid w:val="00CD7DFB"/>
    <w:rsid w:val="00CE3756"/>
    <w:rsid w:val="00CE4F26"/>
    <w:rsid w:val="00D03906"/>
    <w:rsid w:val="00D076CC"/>
    <w:rsid w:val="00D11362"/>
    <w:rsid w:val="00D275DD"/>
    <w:rsid w:val="00D3310F"/>
    <w:rsid w:val="00D33144"/>
    <w:rsid w:val="00D73114"/>
    <w:rsid w:val="00D81EAA"/>
    <w:rsid w:val="00D84F4F"/>
    <w:rsid w:val="00DA0648"/>
    <w:rsid w:val="00DA10ED"/>
    <w:rsid w:val="00DA1B82"/>
    <w:rsid w:val="00DC1BFF"/>
    <w:rsid w:val="00DE4BE6"/>
    <w:rsid w:val="00DE623C"/>
    <w:rsid w:val="00DE7AA9"/>
    <w:rsid w:val="00DF38B7"/>
    <w:rsid w:val="00DF71DA"/>
    <w:rsid w:val="00E03FD0"/>
    <w:rsid w:val="00E37454"/>
    <w:rsid w:val="00E40942"/>
    <w:rsid w:val="00E42530"/>
    <w:rsid w:val="00E45BB4"/>
    <w:rsid w:val="00E51310"/>
    <w:rsid w:val="00E55517"/>
    <w:rsid w:val="00E55A59"/>
    <w:rsid w:val="00E618FE"/>
    <w:rsid w:val="00E727FA"/>
    <w:rsid w:val="00E75D8E"/>
    <w:rsid w:val="00E77887"/>
    <w:rsid w:val="00E804CC"/>
    <w:rsid w:val="00E910B6"/>
    <w:rsid w:val="00E954B6"/>
    <w:rsid w:val="00EA06D9"/>
    <w:rsid w:val="00EA5EE1"/>
    <w:rsid w:val="00EB1437"/>
    <w:rsid w:val="00EB148F"/>
    <w:rsid w:val="00EB1949"/>
    <w:rsid w:val="00EB25B1"/>
    <w:rsid w:val="00EB497C"/>
    <w:rsid w:val="00EC52AD"/>
    <w:rsid w:val="00EC55B7"/>
    <w:rsid w:val="00EC5B22"/>
    <w:rsid w:val="00EC62A7"/>
    <w:rsid w:val="00ED0501"/>
    <w:rsid w:val="00ED261D"/>
    <w:rsid w:val="00ED3CFF"/>
    <w:rsid w:val="00ED6592"/>
    <w:rsid w:val="00ED6AA4"/>
    <w:rsid w:val="00EE0791"/>
    <w:rsid w:val="00EE2B0D"/>
    <w:rsid w:val="00F00F3C"/>
    <w:rsid w:val="00F01A25"/>
    <w:rsid w:val="00F107A3"/>
    <w:rsid w:val="00F11889"/>
    <w:rsid w:val="00F269D4"/>
    <w:rsid w:val="00F34B6D"/>
    <w:rsid w:val="00F4343F"/>
    <w:rsid w:val="00F44086"/>
    <w:rsid w:val="00F46666"/>
    <w:rsid w:val="00F46995"/>
    <w:rsid w:val="00F46EC3"/>
    <w:rsid w:val="00F51025"/>
    <w:rsid w:val="00F5197E"/>
    <w:rsid w:val="00F519C5"/>
    <w:rsid w:val="00F52651"/>
    <w:rsid w:val="00F5603F"/>
    <w:rsid w:val="00F63378"/>
    <w:rsid w:val="00F6726D"/>
    <w:rsid w:val="00F7297A"/>
    <w:rsid w:val="00F77845"/>
    <w:rsid w:val="00F84421"/>
    <w:rsid w:val="00F902EF"/>
    <w:rsid w:val="00F90ACB"/>
    <w:rsid w:val="00F923D1"/>
    <w:rsid w:val="00F92E92"/>
    <w:rsid w:val="00F935F1"/>
    <w:rsid w:val="00F9577E"/>
    <w:rsid w:val="00FA1147"/>
    <w:rsid w:val="00FC2740"/>
    <w:rsid w:val="00FC6F26"/>
    <w:rsid w:val="00FD51F6"/>
    <w:rsid w:val="00FD6A23"/>
    <w:rsid w:val="00FD7F00"/>
    <w:rsid w:val="00FE7234"/>
    <w:rsid w:val="00FE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255FD5"/>
  <w15:chartTrackingRefBased/>
  <w15:docId w15:val="{3B66A749-19C2-4A15-ADF8-74B0DF62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6"/>
        <w:sz w:val="28"/>
        <w:szCs w:val="28"/>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6CA2"/>
    <w:pPr>
      <w:tabs>
        <w:tab w:val="center" w:pos="4680"/>
        <w:tab w:val="right" w:pos="9360"/>
      </w:tabs>
    </w:pPr>
  </w:style>
  <w:style w:type="character" w:customStyle="1" w:styleId="FooterChar">
    <w:name w:val="Footer Char"/>
    <w:basedOn w:val="DefaultParagraphFont"/>
    <w:link w:val="Footer"/>
    <w:uiPriority w:val="99"/>
    <w:rsid w:val="000B6CA2"/>
  </w:style>
  <w:style w:type="paragraph" w:styleId="FootnoteText">
    <w:name w:val="footnote text"/>
    <w:basedOn w:val="Normal"/>
    <w:link w:val="FootnoteTextChar"/>
    <w:uiPriority w:val="99"/>
    <w:semiHidden/>
    <w:unhideWhenUsed/>
    <w:rsid w:val="000B6CA2"/>
    <w:rPr>
      <w:sz w:val="20"/>
      <w:szCs w:val="20"/>
    </w:rPr>
  </w:style>
  <w:style w:type="character" w:customStyle="1" w:styleId="FootnoteTextChar">
    <w:name w:val="Footnote Text Char"/>
    <w:basedOn w:val="DefaultParagraphFont"/>
    <w:link w:val="FootnoteText"/>
    <w:uiPriority w:val="99"/>
    <w:semiHidden/>
    <w:rsid w:val="000B6CA2"/>
    <w:rPr>
      <w:sz w:val="20"/>
      <w:szCs w:val="20"/>
    </w:rPr>
  </w:style>
  <w:style w:type="character" w:styleId="Hyperlink">
    <w:name w:val="Hyperlink"/>
    <w:basedOn w:val="DefaultParagraphFont"/>
    <w:uiPriority w:val="99"/>
    <w:unhideWhenUsed/>
    <w:rsid w:val="000B6CA2"/>
    <w:rPr>
      <w:color w:val="0563C1" w:themeColor="hyperlink"/>
      <w:u w:val="single"/>
    </w:rPr>
  </w:style>
  <w:style w:type="character" w:styleId="FootnoteReference">
    <w:name w:val="footnote reference"/>
    <w:basedOn w:val="DefaultParagraphFont"/>
    <w:uiPriority w:val="99"/>
    <w:semiHidden/>
    <w:unhideWhenUsed/>
    <w:rsid w:val="000B6CA2"/>
    <w:rPr>
      <w:vertAlign w:val="superscript"/>
    </w:rPr>
  </w:style>
  <w:style w:type="paragraph" w:styleId="ListParagraph">
    <w:name w:val="List Paragraph"/>
    <w:basedOn w:val="Normal"/>
    <w:uiPriority w:val="34"/>
    <w:qFormat/>
    <w:rsid w:val="0056482F"/>
    <w:pPr>
      <w:ind w:left="720"/>
      <w:contextualSpacing/>
    </w:pPr>
  </w:style>
  <w:style w:type="character" w:styleId="UnresolvedMention">
    <w:name w:val="Unresolved Mention"/>
    <w:basedOn w:val="DefaultParagraphFont"/>
    <w:uiPriority w:val="99"/>
    <w:semiHidden/>
    <w:unhideWhenUsed/>
    <w:rsid w:val="00F46EC3"/>
    <w:rPr>
      <w:color w:val="605E5C"/>
      <w:shd w:val="clear" w:color="auto" w:fill="E1DFDD"/>
    </w:rPr>
  </w:style>
  <w:style w:type="paragraph" w:styleId="Revision">
    <w:name w:val="Revision"/>
    <w:hidden/>
    <w:uiPriority w:val="99"/>
    <w:semiHidden/>
    <w:rsid w:val="00116F10"/>
    <w:pPr>
      <w:ind w:firstLine="0"/>
    </w:pPr>
  </w:style>
  <w:style w:type="character" w:styleId="CommentReference">
    <w:name w:val="annotation reference"/>
    <w:basedOn w:val="DefaultParagraphFont"/>
    <w:uiPriority w:val="99"/>
    <w:semiHidden/>
    <w:unhideWhenUsed/>
    <w:rsid w:val="00267FE0"/>
    <w:rPr>
      <w:sz w:val="16"/>
      <w:szCs w:val="16"/>
    </w:rPr>
  </w:style>
  <w:style w:type="paragraph" w:styleId="CommentText">
    <w:name w:val="annotation text"/>
    <w:basedOn w:val="Normal"/>
    <w:link w:val="CommentTextChar"/>
    <w:uiPriority w:val="99"/>
    <w:semiHidden/>
    <w:unhideWhenUsed/>
    <w:rsid w:val="00267FE0"/>
    <w:rPr>
      <w:sz w:val="20"/>
      <w:szCs w:val="20"/>
    </w:rPr>
  </w:style>
  <w:style w:type="character" w:customStyle="1" w:styleId="CommentTextChar">
    <w:name w:val="Comment Text Char"/>
    <w:basedOn w:val="DefaultParagraphFont"/>
    <w:link w:val="CommentText"/>
    <w:uiPriority w:val="99"/>
    <w:semiHidden/>
    <w:rsid w:val="00267FE0"/>
    <w:rPr>
      <w:sz w:val="20"/>
      <w:szCs w:val="20"/>
    </w:rPr>
  </w:style>
  <w:style w:type="paragraph" w:styleId="CommentSubject">
    <w:name w:val="annotation subject"/>
    <w:basedOn w:val="CommentText"/>
    <w:next w:val="CommentText"/>
    <w:link w:val="CommentSubjectChar"/>
    <w:uiPriority w:val="99"/>
    <w:semiHidden/>
    <w:unhideWhenUsed/>
    <w:rsid w:val="00267FE0"/>
    <w:rPr>
      <w:b/>
      <w:bCs/>
    </w:rPr>
  </w:style>
  <w:style w:type="character" w:customStyle="1" w:styleId="CommentSubjectChar">
    <w:name w:val="Comment Subject Char"/>
    <w:basedOn w:val="CommentTextChar"/>
    <w:link w:val="CommentSubject"/>
    <w:uiPriority w:val="99"/>
    <w:semiHidden/>
    <w:rsid w:val="00267FE0"/>
    <w:rPr>
      <w:b/>
      <w:bCs/>
      <w:sz w:val="20"/>
      <w:szCs w:val="20"/>
    </w:rPr>
  </w:style>
  <w:style w:type="paragraph" w:styleId="Header">
    <w:name w:val="header"/>
    <w:basedOn w:val="Normal"/>
    <w:link w:val="HeaderChar"/>
    <w:uiPriority w:val="99"/>
    <w:unhideWhenUsed/>
    <w:rsid w:val="00D33144"/>
    <w:pPr>
      <w:tabs>
        <w:tab w:val="center" w:pos="4680"/>
        <w:tab w:val="right" w:pos="9360"/>
      </w:tabs>
    </w:pPr>
  </w:style>
  <w:style w:type="character" w:customStyle="1" w:styleId="HeaderChar">
    <w:name w:val="Header Char"/>
    <w:basedOn w:val="DefaultParagraphFont"/>
    <w:link w:val="Header"/>
    <w:uiPriority w:val="99"/>
    <w:rsid w:val="00D33144"/>
  </w:style>
  <w:style w:type="character" w:styleId="FollowedHyperlink">
    <w:name w:val="FollowedHyperlink"/>
    <w:basedOn w:val="DefaultParagraphFont"/>
    <w:uiPriority w:val="99"/>
    <w:semiHidden/>
    <w:unhideWhenUsed/>
    <w:rsid w:val="00D275DD"/>
    <w:rPr>
      <w:color w:val="954F72" w:themeColor="followedHyperlink"/>
      <w:u w:val="single"/>
    </w:rPr>
  </w:style>
  <w:style w:type="paragraph" w:customStyle="1" w:styleId="xmsonormal">
    <w:name w:val="x_msonormal"/>
    <w:basedOn w:val="Normal"/>
    <w:rsid w:val="003221F9"/>
    <w:pPr>
      <w:ind w:firstLine="0"/>
    </w:pPr>
    <w:rPr>
      <w:rFonts w:ascii="Calibri" w:hAnsi="Calibri" w:cs="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494">
      <w:bodyDiv w:val="1"/>
      <w:marLeft w:val="0"/>
      <w:marRight w:val="0"/>
      <w:marTop w:val="0"/>
      <w:marBottom w:val="0"/>
      <w:divBdr>
        <w:top w:val="none" w:sz="0" w:space="0" w:color="auto"/>
        <w:left w:val="none" w:sz="0" w:space="0" w:color="auto"/>
        <w:bottom w:val="none" w:sz="0" w:space="0" w:color="auto"/>
        <w:right w:val="none" w:sz="0" w:space="0" w:color="auto"/>
      </w:divBdr>
    </w:div>
    <w:div w:id="813133586">
      <w:bodyDiv w:val="1"/>
      <w:marLeft w:val="0"/>
      <w:marRight w:val="0"/>
      <w:marTop w:val="0"/>
      <w:marBottom w:val="0"/>
      <w:divBdr>
        <w:top w:val="none" w:sz="0" w:space="0" w:color="auto"/>
        <w:left w:val="none" w:sz="0" w:space="0" w:color="auto"/>
        <w:bottom w:val="none" w:sz="0" w:space="0" w:color="auto"/>
        <w:right w:val="none" w:sz="0" w:space="0" w:color="auto"/>
      </w:divBdr>
    </w:div>
    <w:div w:id="1553156936">
      <w:bodyDiv w:val="1"/>
      <w:marLeft w:val="0"/>
      <w:marRight w:val="0"/>
      <w:marTop w:val="0"/>
      <w:marBottom w:val="0"/>
      <w:divBdr>
        <w:top w:val="none" w:sz="0" w:space="0" w:color="auto"/>
        <w:left w:val="none" w:sz="0" w:space="0" w:color="auto"/>
        <w:bottom w:val="none" w:sz="0" w:space="0" w:color="auto"/>
        <w:right w:val="none" w:sz="0" w:space="0" w:color="auto"/>
      </w:divBdr>
    </w:div>
    <w:div w:id="191451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B809-4696-41BF-9D52-BE7FF41E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LewisKelly</dc:creator>
  <cp:keywords/>
  <dc:description/>
  <cp:lastModifiedBy>Jessica LewisKelly</cp:lastModifiedBy>
  <cp:revision>2</cp:revision>
  <dcterms:created xsi:type="dcterms:W3CDTF">2023-01-15T01:31:00Z</dcterms:created>
  <dcterms:modified xsi:type="dcterms:W3CDTF">2023-01-15T01:31:00Z</dcterms:modified>
</cp:coreProperties>
</file>