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32" w:rsidRPr="003E4132" w:rsidRDefault="003E4132" w:rsidP="00EA5730">
      <w:pPr>
        <w:spacing w:after="0" w:line="240" w:lineRule="auto"/>
        <w:jc w:val="both"/>
        <w:rPr>
          <w:rFonts w:ascii="Times New Roman" w:hAnsi="Times New Roman" w:cs="Times New Roman"/>
          <w:b/>
          <w:sz w:val="28"/>
          <w:szCs w:val="28"/>
        </w:rPr>
      </w:pPr>
    </w:p>
    <w:p w:rsidR="00483B1C" w:rsidRPr="009A6649" w:rsidRDefault="00483B1C" w:rsidP="001211AD">
      <w:pPr>
        <w:spacing w:after="0" w:line="240" w:lineRule="auto"/>
        <w:ind w:left="1440" w:hanging="1440"/>
        <w:rPr>
          <w:rFonts w:ascii="Times New Roman" w:hAnsi="Times New Roman" w:cs="Times New Roman"/>
          <w:sz w:val="28"/>
          <w:szCs w:val="28"/>
        </w:rPr>
      </w:pPr>
      <w:r w:rsidRPr="00726D55">
        <w:rPr>
          <w:rFonts w:ascii="Times New Roman" w:hAnsi="Times New Roman" w:cs="Times New Roman"/>
          <w:b/>
          <w:sz w:val="28"/>
          <w:szCs w:val="28"/>
        </w:rPr>
        <w:t xml:space="preserve">4.22B </w:t>
      </w:r>
      <w:r w:rsidR="003E4132">
        <w:rPr>
          <w:rFonts w:ascii="Times New Roman" w:hAnsi="Times New Roman" w:cs="Times New Roman"/>
          <w:b/>
          <w:sz w:val="28"/>
          <w:szCs w:val="28"/>
        </w:rPr>
        <w:tab/>
      </w:r>
      <w:r w:rsidRPr="00726D55">
        <w:rPr>
          <w:rFonts w:ascii="Times New Roman" w:hAnsi="Times New Roman" w:cs="Times New Roman"/>
          <w:b/>
          <w:sz w:val="28"/>
          <w:szCs w:val="28"/>
        </w:rPr>
        <w:t xml:space="preserve">BREACH OF IMPLIED WARRANTY OF </w:t>
      </w:r>
      <w:r w:rsidR="00D969F3">
        <w:rPr>
          <w:rFonts w:ascii="Times New Roman" w:hAnsi="Times New Roman" w:cs="Times New Roman"/>
          <w:b/>
          <w:sz w:val="28"/>
          <w:szCs w:val="28"/>
        </w:rPr>
        <w:t>M</w:t>
      </w:r>
      <w:r w:rsidRPr="00726D55">
        <w:rPr>
          <w:rFonts w:ascii="Times New Roman" w:hAnsi="Times New Roman" w:cs="Times New Roman"/>
          <w:b/>
          <w:sz w:val="28"/>
          <w:szCs w:val="28"/>
        </w:rPr>
        <w:t>ERCHANTABILITY UNDER U</w:t>
      </w:r>
      <w:r w:rsidR="00726D55" w:rsidRPr="00726D55">
        <w:rPr>
          <w:rFonts w:ascii="Times New Roman" w:hAnsi="Times New Roman" w:cs="Times New Roman"/>
          <w:b/>
          <w:sz w:val="28"/>
          <w:szCs w:val="28"/>
        </w:rPr>
        <w:t>.</w:t>
      </w:r>
      <w:r w:rsidRPr="00726D55">
        <w:rPr>
          <w:rFonts w:ascii="Times New Roman" w:hAnsi="Times New Roman" w:cs="Times New Roman"/>
          <w:b/>
          <w:sz w:val="28"/>
          <w:szCs w:val="28"/>
        </w:rPr>
        <w:t>C</w:t>
      </w:r>
      <w:r w:rsidR="00726D55" w:rsidRPr="00726D55">
        <w:rPr>
          <w:rFonts w:ascii="Times New Roman" w:hAnsi="Times New Roman" w:cs="Times New Roman"/>
          <w:b/>
          <w:sz w:val="28"/>
          <w:szCs w:val="28"/>
        </w:rPr>
        <w:t>.</w:t>
      </w:r>
      <w:r w:rsidRPr="00726D55">
        <w:rPr>
          <w:rFonts w:ascii="Times New Roman" w:hAnsi="Times New Roman" w:cs="Times New Roman"/>
          <w:b/>
          <w:sz w:val="28"/>
          <w:szCs w:val="28"/>
        </w:rPr>
        <w:t>C</w:t>
      </w:r>
      <w:r w:rsidR="00726D55" w:rsidRPr="00726D55">
        <w:rPr>
          <w:rFonts w:ascii="Times New Roman" w:hAnsi="Times New Roman" w:cs="Times New Roman"/>
          <w:b/>
          <w:sz w:val="28"/>
          <w:szCs w:val="28"/>
        </w:rPr>
        <w:t>.</w:t>
      </w:r>
      <w:r w:rsidR="009A6649">
        <w:rPr>
          <w:rFonts w:ascii="Times New Roman" w:hAnsi="Times New Roman" w:cs="Times New Roman"/>
          <w:b/>
          <w:sz w:val="28"/>
          <w:szCs w:val="28"/>
        </w:rPr>
        <w:t xml:space="preserve"> </w:t>
      </w:r>
      <w:r w:rsidR="009A6649" w:rsidRPr="009A6649">
        <w:rPr>
          <w:rFonts w:ascii="Times New Roman" w:hAnsi="Times New Roman" w:cs="Times New Roman"/>
          <w:sz w:val="28"/>
          <w:szCs w:val="28"/>
        </w:rPr>
        <w:t>(</w:t>
      </w:r>
      <w:r w:rsidR="009A6649">
        <w:rPr>
          <w:rFonts w:ascii="Times New Roman" w:hAnsi="Times New Roman" w:cs="Times New Roman"/>
          <w:sz w:val="28"/>
          <w:szCs w:val="28"/>
        </w:rPr>
        <w:t>Approved 06/2018</w:t>
      </w:r>
      <w:r w:rsidR="009A6649" w:rsidRPr="009A6649">
        <w:rPr>
          <w:rFonts w:ascii="Times New Roman" w:hAnsi="Times New Roman" w:cs="Times New Roman"/>
          <w:sz w:val="28"/>
          <w:szCs w:val="28"/>
        </w:rPr>
        <w:t>)</w:t>
      </w:r>
    </w:p>
    <w:p w:rsidR="00660731" w:rsidRPr="00726D55" w:rsidRDefault="00660731" w:rsidP="00EA5730">
      <w:pPr>
        <w:spacing w:after="0" w:line="240" w:lineRule="auto"/>
        <w:ind w:left="1440" w:hanging="1440"/>
        <w:jc w:val="both"/>
        <w:rPr>
          <w:rFonts w:ascii="Times New Roman" w:hAnsi="Times New Roman" w:cs="Times New Roman"/>
          <w:b/>
          <w:sz w:val="28"/>
          <w:szCs w:val="28"/>
        </w:rPr>
      </w:pPr>
    </w:p>
    <w:p w:rsidR="007D4C19" w:rsidRDefault="007D4C19" w:rsidP="007D4C19">
      <w:pPr>
        <w:spacing w:after="0" w:line="240" w:lineRule="auto"/>
        <w:ind w:firstLine="720"/>
        <w:jc w:val="both"/>
        <w:rPr>
          <w:rFonts w:ascii="Times New Roman" w:hAnsi="Times New Roman" w:cs="Times New Roman"/>
          <w:sz w:val="28"/>
          <w:szCs w:val="28"/>
        </w:rPr>
      </w:pPr>
    </w:p>
    <w:p w:rsidR="001B2742" w:rsidRPr="00726D55" w:rsidRDefault="00E524DC" w:rsidP="00EA5730">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Every contract with a merch</w:t>
      </w:r>
      <w:bookmarkStart w:id="0" w:name="_GoBack"/>
      <w:bookmarkEnd w:id="0"/>
      <w:r>
        <w:rPr>
          <w:rFonts w:ascii="Times New Roman" w:hAnsi="Times New Roman" w:cs="Times New Roman"/>
          <w:sz w:val="28"/>
          <w:szCs w:val="28"/>
        </w:rPr>
        <w:t xml:space="preserve">ant </w:t>
      </w:r>
      <w:r w:rsidR="00483B1C" w:rsidRPr="00726D55">
        <w:rPr>
          <w:rFonts w:ascii="Times New Roman" w:hAnsi="Times New Roman" w:cs="Times New Roman"/>
          <w:sz w:val="28"/>
          <w:szCs w:val="28"/>
        </w:rPr>
        <w:t>for the sale of goods contains an implied warranty that the goods are fit for ordinary purposes</w:t>
      </w:r>
      <w:r w:rsidR="009930FD" w:rsidRPr="00726D55">
        <w:rPr>
          <w:rFonts w:ascii="Times New Roman" w:hAnsi="Times New Roman" w:cs="Times New Roman"/>
          <w:sz w:val="28"/>
          <w:szCs w:val="28"/>
        </w:rPr>
        <w:t xml:space="preserve"> for which the goods are used</w:t>
      </w:r>
      <w:r w:rsidR="00483B1C" w:rsidRPr="00726D55">
        <w:rPr>
          <w:rFonts w:ascii="Times New Roman" w:hAnsi="Times New Roman" w:cs="Times New Roman"/>
          <w:sz w:val="28"/>
          <w:szCs w:val="28"/>
        </w:rPr>
        <w:t xml:space="preserve">. </w:t>
      </w:r>
      <w:r>
        <w:rPr>
          <w:rFonts w:ascii="Times New Roman" w:hAnsi="Times New Roman" w:cs="Times New Roman"/>
          <w:sz w:val="28"/>
          <w:szCs w:val="28"/>
        </w:rPr>
        <w:t xml:space="preserve">A </w:t>
      </w:r>
      <w:r w:rsidR="00726D55" w:rsidRPr="00726D55">
        <w:rPr>
          <w:rFonts w:ascii="Times New Roman" w:hAnsi="Times New Roman" w:cs="Times New Roman"/>
          <w:sz w:val="28"/>
          <w:szCs w:val="28"/>
        </w:rPr>
        <w:t>“</w:t>
      </w:r>
      <w:r>
        <w:rPr>
          <w:rFonts w:ascii="Times New Roman" w:hAnsi="Times New Roman" w:cs="Times New Roman"/>
          <w:sz w:val="28"/>
          <w:szCs w:val="28"/>
        </w:rPr>
        <w:t>m</w:t>
      </w:r>
      <w:r w:rsidR="00726D55" w:rsidRPr="00726D55">
        <w:rPr>
          <w:rFonts w:ascii="Times New Roman" w:hAnsi="Times New Roman" w:cs="Times New Roman"/>
          <w:sz w:val="28"/>
          <w:szCs w:val="28"/>
        </w:rPr>
        <w:t xml:space="preserve">erchant” </w:t>
      </w:r>
      <w:r>
        <w:rPr>
          <w:rFonts w:ascii="Times New Roman" w:hAnsi="Times New Roman" w:cs="Times New Roman"/>
          <w:sz w:val="28"/>
          <w:szCs w:val="28"/>
        </w:rPr>
        <w:t xml:space="preserve">is a person who deals in goods or has knowledge or skill peculiar to goods involved in the transaction.  A merchant also can be one who employs others who have such knowledge or skill.  </w:t>
      </w:r>
      <w:r w:rsidR="001B5967" w:rsidRPr="00726D55">
        <w:rPr>
          <w:rFonts w:ascii="Times New Roman" w:hAnsi="Times New Roman" w:cs="Times New Roman"/>
          <w:sz w:val="28"/>
          <w:szCs w:val="28"/>
        </w:rPr>
        <w:t>As the name suggest</w:t>
      </w:r>
      <w:r>
        <w:rPr>
          <w:rFonts w:ascii="Times New Roman" w:hAnsi="Times New Roman" w:cs="Times New Roman"/>
          <w:sz w:val="28"/>
          <w:szCs w:val="28"/>
        </w:rPr>
        <w:t>s</w:t>
      </w:r>
      <w:r w:rsidR="001B5967" w:rsidRPr="00726D55">
        <w:rPr>
          <w:rFonts w:ascii="Times New Roman" w:hAnsi="Times New Roman" w:cs="Times New Roman"/>
          <w:sz w:val="28"/>
          <w:szCs w:val="28"/>
        </w:rPr>
        <w:t xml:space="preserve">, the implied warranty of merchantability need not be specifically mentioned in a contract, instead, it arises by operation of law. </w:t>
      </w:r>
    </w:p>
    <w:p w:rsidR="00E524DC" w:rsidRDefault="00726D55"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t xml:space="preserve">Plaintiff claims </w:t>
      </w:r>
      <w:r w:rsidR="00E524DC">
        <w:rPr>
          <w:rFonts w:ascii="Times New Roman" w:hAnsi="Times New Roman" w:cs="Times New Roman"/>
          <w:sz w:val="28"/>
          <w:szCs w:val="28"/>
        </w:rPr>
        <w:t xml:space="preserve">that defendant </w:t>
      </w:r>
      <w:r w:rsidR="00483B1C" w:rsidRPr="00726D55">
        <w:rPr>
          <w:rFonts w:ascii="Times New Roman" w:hAnsi="Times New Roman" w:cs="Times New Roman"/>
          <w:sz w:val="28"/>
          <w:szCs w:val="28"/>
        </w:rPr>
        <w:t>breach</w:t>
      </w:r>
      <w:r w:rsidR="00E524DC">
        <w:rPr>
          <w:rFonts w:ascii="Times New Roman" w:hAnsi="Times New Roman" w:cs="Times New Roman"/>
          <w:sz w:val="28"/>
          <w:szCs w:val="28"/>
        </w:rPr>
        <w:t>ed</w:t>
      </w:r>
      <w:r w:rsidR="00483B1C" w:rsidRPr="00726D55">
        <w:rPr>
          <w:rFonts w:ascii="Times New Roman" w:hAnsi="Times New Roman" w:cs="Times New Roman"/>
          <w:sz w:val="28"/>
          <w:szCs w:val="28"/>
        </w:rPr>
        <w:t xml:space="preserve"> the implied warranty of merchantability</w:t>
      </w:r>
      <w:r w:rsidR="00E524DC">
        <w:rPr>
          <w:rFonts w:ascii="Times New Roman" w:hAnsi="Times New Roman" w:cs="Times New Roman"/>
          <w:sz w:val="28"/>
          <w:szCs w:val="28"/>
        </w:rPr>
        <w:t xml:space="preserve">.  To be entitled to recover, </w:t>
      </w:r>
      <w:r w:rsidR="00765FA0" w:rsidRPr="00726D55">
        <w:rPr>
          <w:rFonts w:ascii="Times New Roman" w:hAnsi="Times New Roman" w:cs="Times New Roman"/>
          <w:sz w:val="28"/>
          <w:szCs w:val="28"/>
        </w:rPr>
        <w:t>plaintiff</w:t>
      </w:r>
      <w:r w:rsidR="00483B1C" w:rsidRPr="00726D55">
        <w:rPr>
          <w:rFonts w:ascii="Times New Roman" w:hAnsi="Times New Roman" w:cs="Times New Roman"/>
          <w:sz w:val="28"/>
          <w:szCs w:val="28"/>
        </w:rPr>
        <w:t xml:space="preserve"> must </w:t>
      </w:r>
      <w:r w:rsidR="00E524DC">
        <w:rPr>
          <w:rFonts w:ascii="Times New Roman" w:hAnsi="Times New Roman" w:cs="Times New Roman"/>
          <w:sz w:val="28"/>
          <w:szCs w:val="28"/>
        </w:rPr>
        <w:t>prove</w:t>
      </w:r>
      <w:r w:rsidR="00483B1C" w:rsidRPr="00726D55">
        <w:rPr>
          <w:rFonts w:ascii="Times New Roman" w:hAnsi="Times New Roman" w:cs="Times New Roman"/>
          <w:sz w:val="28"/>
          <w:szCs w:val="28"/>
        </w:rPr>
        <w:t xml:space="preserve"> that</w:t>
      </w:r>
      <w:r w:rsidR="00E524DC">
        <w:rPr>
          <w:rFonts w:ascii="Times New Roman" w:hAnsi="Times New Roman" w:cs="Times New Roman"/>
          <w:sz w:val="28"/>
          <w:szCs w:val="28"/>
        </w:rPr>
        <w:t>:</w:t>
      </w:r>
    </w:p>
    <w:p w:rsidR="00E524DC" w:rsidRDefault="00E524DC" w:rsidP="00EA5730">
      <w:pPr>
        <w:pStyle w:val="ListParagraph"/>
        <w:numPr>
          <w:ilvl w:val="0"/>
          <w:numId w:val="2"/>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The defendant</w:t>
      </w:r>
      <w:r w:rsidR="00AD2C7F" w:rsidRPr="00E524DC">
        <w:rPr>
          <w:rFonts w:ascii="Times New Roman" w:hAnsi="Times New Roman" w:cs="Times New Roman"/>
          <w:sz w:val="28"/>
          <w:szCs w:val="28"/>
        </w:rPr>
        <w:t xml:space="preserve"> is a merchant </w:t>
      </w:r>
      <w:r w:rsidR="004C20AA" w:rsidRPr="00E524DC">
        <w:rPr>
          <w:rFonts w:ascii="Times New Roman" w:hAnsi="Times New Roman" w:cs="Times New Roman"/>
          <w:sz w:val="28"/>
          <w:szCs w:val="28"/>
        </w:rPr>
        <w:t>and is in the business of selling goods of the kind involved</w:t>
      </w:r>
      <w:r>
        <w:rPr>
          <w:rFonts w:ascii="Times New Roman" w:hAnsi="Times New Roman" w:cs="Times New Roman"/>
          <w:sz w:val="28"/>
          <w:szCs w:val="28"/>
        </w:rPr>
        <w:t>.</w:t>
      </w:r>
    </w:p>
    <w:p w:rsidR="00EA5730" w:rsidRDefault="00EA5730" w:rsidP="00EA5730">
      <w:pPr>
        <w:pStyle w:val="ListParagraph"/>
        <w:spacing w:after="0" w:line="240" w:lineRule="auto"/>
        <w:ind w:left="2160"/>
        <w:jc w:val="both"/>
        <w:rPr>
          <w:rFonts w:ascii="Times New Roman" w:hAnsi="Times New Roman" w:cs="Times New Roman"/>
          <w:sz w:val="28"/>
          <w:szCs w:val="28"/>
        </w:rPr>
      </w:pPr>
    </w:p>
    <w:p w:rsidR="00E524DC" w:rsidRDefault="00E524DC" w:rsidP="00EA5730">
      <w:pPr>
        <w:pStyle w:val="ListParagraph"/>
        <w:numPr>
          <w:ilvl w:val="0"/>
          <w:numId w:val="2"/>
        </w:numPr>
        <w:spacing w:after="0" w:line="240" w:lineRule="auto"/>
        <w:ind w:left="2160" w:hanging="720"/>
        <w:jc w:val="both"/>
        <w:rPr>
          <w:rFonts w:ascii="Times New Roman" w:hAnsi="Times New Roman" w:cs="Times New Roman"/>
          <w:sz w:val="28"/>
          <w:szCs w:val="28"/>
        </w:rPr>
      </w:pPr>
      <w:r w:rsidRPr="00E524DC">
        <w:rPr>
          <w:rFonts w:ascii="Times New Roman" w:hAnsi="Times New Roman" w:cs="Times New Roman"/>
          <w:sz w:val="28"/>
          <w:szCs w:val="28"/>
        </w:rPr>
        <w:t xml:space="preserve">The goods </w:t>
      </w:r>
      <w:r w:rsidR="00BA3D22">
        <w:rPr>
          <w:rFonts w:ascii="Times New Roman" w:hAnsi="Times New Roman" w:cs="Times New Roman"/>
          <w:sz w:val="28"/>
          <w:szCs w:val="28"/>
        </w:rPr>
        <w:t>were not “merchantable”</w:t>
      </w:r>
      <w:r w:rsidR="00483B1C" w:rsidRPr="00E524DC">
        <w:rPr>
          <w:rFonts w:ascii="Times New Roman" w:hAnsi="Times New Roman" w:cs="Times New Roman"/>
          <w:sz w:val="28"/>
          <w:szCs w:val="28"/>
        </w:rPr>
        <w:t xml:space="preserve"> at the time of sale</w:t>
      </w:r>
      <w:r w:rsidRPr="00E524DC">
        <w:rPr>
          <w:rFonts w:ascii="Times New Roman" w:hAnsi="Times New Roman" w:cs="Times New Roman"/>
          <w:sz w:val="28"/>
          <w:szCs w:val="28"/>
        </w:rPr>
        <w:t>.</w:t>
      </w:r>
      <w:r w:rsidR="00483B1C" w:rsidRPr="00E524DC">
        <w:rPr>
          <w:rFonts w:ascii="Times New Roman" w:hAnsi="Times New Roman" w:cs="Times New Roman"/>
          <w:sz w:val="28"/>
          <w:szCs w:val="28"/>
        </w:rPr>
        <w:t xml:space="preserve"> </w:t>
      </w:r>
    </w:p>
    <w:p w:rsidR="00EA5730" w:rsidRDefault="00EA5730" w:rsidP="00EA5730">
      <w:pPr>
        <w:pStyle w:val="ListParagraph"/>
        <w:spacing w:after="0" w:line="240" w:lineRule="auto"/>
        <w:ind w:left="2160"/>
        <w:jc w:val="both"/>
        <w:rPr>
          <w:rFonts w:ascii="Times New Roman" w:hAnsi="Times New Roman" w:cs="Times New Roman"/>
          <w:sz w:val="28"/>
          <w:szCs w:val="28"/>
        </w:rPr>
      </w:pPr>
    </w:p>
    <w:p w:rsidR="00E524DC" w:rsidRDefault="00E524DC" w:rsidP="00EA5730">
      <w:pPr>
        <w:pStyle w:val="ListParagraph"/>
        <w:numPr>
          <w:ilvl w:val="0"/>
          <w:numId w:val="2"/>
        </w:numPr>
        <w:spacing w:after="0" w:line="240" w:lineRule="auto"/>
        <w:ind w:left="2160" w:hanging="720"/>
        <w:jc w:val="both"/>
        <w:rPr>
          <w:rFonts w:ascii="Times New Roman" w:hAnsi="Times New Roman" w:cs="Times New Roman"/>
          <w:sz w:val="28"/>
          <w:szCs w:val="28"/>
        </w:rPr>
      </w:pPr>
      <w:r w:rsidRPr="00E524DC">
        <w:rPr>
          <w:rFonts w:ascii="Times New Roman" w:hAnsi="Times New Roman" w:cs="Times New Roman"/>
          <w:sz w:val="28"/>
          <w:szCs w:val="28"/>
        </w:rPr>
        <w:t xml:space="preserve">The plaintiff suffered </w:t>
      </w:r>
      <w:r w:rsidR="00726D55" w:rsidRPr="00E524DC">
        <w:rPr>
          <w:rFonts w:ascii="Times New Roman" w:hAnsi="Times New Roman" w:cs="Times New Roman"/>
          <w:sz w:val="28"/>
          <w:szCs w:val="28"/>
        </w:rPr>
        <w:t>injury/loss/harm</w:t>
      </w:r>
      <w:r w:rsidRPr="00E524DC">
        <w:rPr>
          <w:rFonts w:ascii="Times New Roman" w:hAnsi="Times New Roman" w:cs="Times New Roman"/>
          <w:sz w:val="28"/>
          <w:szCs w:val="28"/>
        </w:rPr>
        <w:t>.</w:t>
      </w:r>
    </w:p>
    <w:p w:rsidR="00EA5730" w:rsidRDefault="00EA5730" w:rsidP="00EA5730">
      <w:pPr>
        <w:pStyle w:val="ListParagraph"/>
        <w:spacing w:after="0" w:line="240" w:lineRule="auto"/>
        <w:ind w:left="2160"/>
        <w:jc w:val="both"/>
        <w:rPr>
          <w:rFonts w:ascii="Times New Roman" w:hAnsi="Times New Roman" w:cs="Times New Roman"/>
          <w:sz w:val="28"/>
          <w:szCs w:val="28"/>
        </w:rPr>
      </w:pPr>
    </w:p>
    <w:p w:rsidR="00E524DC" w:rsidRDefault="00D744F1" w:rsidP="00EA5730">
      <w:pPr>
        <w:pStyle w:val="ListParagraph"/>
        <w:numPr>
          <w:ilvl w:val="0"/>
          <w:numId w:val="2"/>
        </w:numPr>
        <w:spacing w:after="0" w:line="240" w:lineRule="auto"/>
        <w:ind w:left="2160" w:hanging="720"/>
        <w:jc w:val="both"/>
        <w:rPr>
          <w:rFonts w:ascii="Times New Roman" w:hAnsi="Times New Roman" w:cs="Times New Roman"/>
          <w:sz w:val="28"/>
          <w:szCs w:val="28"/>
        </w:rPr>
      </w:pPr>
      <w:r>
        <w:rPr>
          <w:rFonts w:ascii="Times New Roman" w:hAnsi="Times New Roman" w:cs="Times New Roman"/>
          <w:sz w:val="28"/>
          <w:szCs w:val="28"/>
        </w:rPr>
        <w:t>The injury/loss/har</w:t>
      </w:r>
      <w:r w:rsidR="00E524DC" w:rsidRPr="00E524DC">
        <w:rPr>
          <w:rFonts w:ascii="Times New Roman" w:hAnsi="Times New Roman" w:cs="Times New Roman"/>
          <w:sz w:val="28"/>
          <w:szCs w:val="28"/>
        </w:rPr>
        <w:t>m to plaintiff was</w:t>
      </w:r>
      <w:r w:rsidR="00483B1C" w:rsidRPr="00E524DC">
        <w:rPr>
          <w:rFonts w:ascii="Times New Roman" w:hAnsi="Times New Roman" w:cs="Times New Roman"/>
          <w:sz w:val="28"/>
          <w:szCs w:val="28"/>
        </w:rPr>
        <w:t xml:space="preserve"> proximately </w:t>
      </w:r>
      <w:r w:rsidR="00726D55" w:rsidRPr="00E524DC">
        <w:rPr>
          <w:rFonts w:ascii="Times New Roman" w:hAnsi="Times New Roman" w:cs="Times New Roman"/>
          <w:sz w:val="28"/>
          <w:szCs w:val="28"/>
        </w:rPr>
        <w:t xml:space="preserve">caused </w:t>
      </w:r>
      <w:r w:rsidR="00483B1C" w:rsidRPr="00E524DC">
        <w:rPr>
          <w:rFonts w:ascii="Times New Roman" w:hAnsi="Times New Roman" w:cs="Times New Roman"/>
          <w:sz w:val="28"/>
          <w:szCs w:val="28"/>
        </w:rPr>
        <w:t>by the defective nature of the goods</w:t>
      </w:r>
      <w:r w:rsidR="00E524DC" w:rsidRPr="00E524DC">
        <w:rPr>
          <w:rFonts w:ascii="Times New Roman" w:hAnsi="Times New Roman" w:cs="Times New Roman"/>
          <w:sz w:val="28"/>
          <w:szCs w:val="28"/>
        </w:rPr>
        <w:t>.</w:t>
      </w:r>
    </w:p>
    <w:p w:rsidR="00EA5730" w:rsidRDefault="00EA5730" w:rsidP="00EA5730">
      <w:pPr>
        <w:pStyle w:val="ListParagraph"/>
        <w:spacing w:after="0" w:line="240" w:lineRule="auto"/>
        <w:ind w:left="2160"/>
        <w:jc w:val="both"/>
        <w:rPr>
          <w:rFonts w:ascii="Times New Roman" w:hAnsi="Times New Roman" w:cs="Times New Roman"/>
          <w:sz w:val="28"/>
          <w:szCs w:val="28"/>
        </w:rPr>
      </w:pPr>
    </w:p>
    <w:p w:rsidR="00483B1C" w:rsidRDefault="00E524DC" w:rsidP="00EA5730">
      <w:pPr>
        <w:pStyle w:val="ListParagraph"/>
        <w:numPr>
          <w:ilvl w:val="0"/>
          <w:numId w:val="2"/>
        </w:numPr>
        <w:spacing w:after="0" w:line="240" w:lineRule="auto"/>
        <w:ind w:left="2160" w:hanging="720"/>
        <w:jc w:val="both"/>
        <w:rPr>
          <w:rFonts w:ascii="Times New Roman" w:hAnsi="Times New Roman" w:cs="Times New Roman"/>
          <w:sz w:val="28"/>
          <w:szCs w:val="28"/>
        </w:rPr>
      </w:pPr>
      <w:r w:rsidRPr="00E524DC">
        <w:rPr>
          <w:rFonts w:ascii="Times New Roman" w:hAnsi="Times New Roman" w:cs="Times New Roman"/>
          <w:sz w:val="28"/>
          <w:szCs w:val="28"/>
        </w:rPr>
        <w:t>N</w:t>
      </w:r>
      <w:r w:rsidR="00483B1C" w:rsidRPr="00E524DC">
        <w:rPr>
          <w:rFonts w:ascii="Times New Roman" w:hAnsi="Times New Roman" w:cs="Times New Roman"/>
          <w:sz w:val="28"/>
          <w:szCs w:val="28"/>
        </w:rPr>
        <w:t xml:space="preserve">otice </w:t>
      </w:r>
      <w:r w:rsidRPr="00E524DC">
        <w:rPr>
          <w:rFonts w:ascii="Times New Roman" w:hAnsi="Times New Roman" w:cs="Times New Roman"/>
          <w:sz w:val="28"/>
          <w:szCs w:val="28"/>
        </w:rPr>
        <w:t xml:space="preserve">was given </w:t>
      </w:r>
      <w:r w:rsidR="00483B1C" w:rsidRPr="00E524DC">
        <w:rPr>
          <w:rFonts w:ascii="Times New Roman" w:hAnsi="Times New Roman" w:cs="Times New Roman"/>
          <w:sz w:val="28"/>
          <w:szCs w:val="28"/>
        </w:rPr>
        <w:t>to the seller of</w:t>
      </w:r>
      <w:r w:rsidR="00D40229" w:rsidRPr="00E524DC">
        <w:rPr>
          <w:rFonts w:ascii="Times New Roman" w:hAnsi="Times New Roman" w:cs="Times New Roman"/>
          <w:sz w:val="28"/>
          <w:szCs w:val="28"/>
        </w:rPr>
        <w:t xml:space="preserve"> the</w:t>
      </w:r>
      <w:r w:rsidR="00483B1C" w:rsidRPr="00E524DC">
        <w:rPr>
          <w:rFonts w:ascii="Times New Roman" w:hAnsi="Times New Roman" w:cs="Times New Roman"/>
          <w:sz w:val="28"/>
          <w:szCs w:val="28"/>
        </w:rPr>
        <w:t xml:space="preserve"> injury</w:t>
      </w:r>
      <w:r w:rsidRPr="00E524DC">
        <w:rPr>
          <w:rFonts w:ascii="Times New Roman" w:hAnsi="Times New Roman" w:cs="Times New Roman"/>
          <w:sz w:val="28"/>
          <w:szCs w:val="28"/>
        </w:rPr>
        <w:t>/</w:t>
      </w:r>
      <w:r w:rsidR="00726D55" w:rsidRPr="00E524DC">
        <w:rPr>
          <w:rFonts w:ascii="Times New Roman" w:hAnsi="Times New Roman" w:cs="Times New Roman"/>
          <w:sz w:val="28"/>
          <w:szCs w:val="28"/>
        </w:rPr>
        <w:t>loss</w:t>
      </w:r>
      <w:r w:rsidRPr="00E524DC">
        <w:rPr>
          <w:rFonts w:ascii="Times New Roman" w:hAnsi="Times New Roman" w:cs="Times New Roman"/>
          <w:sz w:val="28"/>
          <w:szCs w:val="28"/>
        </w:rPr>
        <w:t>/</w:t>
      </w:r>
      <w:r w:rsidR="00726D55" w:rsidRPr="00E524DC">
        <w:rPr>
          <w:rFonts w:ascii="Times New Roman" w:hAnsi="Times New Roman" w:cs="Times New Roman"/>
          <w:sz w:val="28"/>
          <w:szCs w:val="28"/>
        </w:rPr>
        <w:t>harm</w:t>
      </w:r>
      <w:r w:rsidR="00483B1C" w:rsidRPr="00E524DC">
        <w:rPr>
          <w:rFonts w:ascii="Times New Roman" w:hAnsi="Times New Roman" w:cs="Times New Roman"/>
          <w:sz w:val="28"/>
          <w:szCs w:val="28"/>
        </w:rPr>
        <w:t>.</w:t>
      </w:r>
    </w:p>
    <w:p w:rsidR="00EA5730" w:rsidRPr="00EA5730" w:rsidRDefault="00EA5730" w:rsidP="00EA5730">
      <w:pPr>
        <w:spacing w:after="0" w:line="240" w:lineRule="auto"/>
        <w:jc w:val="both"/>
        <w:rPr>
          <w:rFonts w:ascii="Times New Roman" w:hAnsi="Times New Roman" w:cs="Times New Roman"/>
          <w:sz w:val="28"/>
          <w:szCs w:val="28"/>
        </w:rPr>
      </w:pPr>
    </w:p>
    <w:p w:rsidR="00AD2C7F" w:rsidRPr="00726D55" w:rsidRDefault="001B5967"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t>I</w:t>
      </w:r>
      <w:r w:rsidR="00E524DC">
        <w:rPr>
          <w:rFonts w:ascii="Times New Roman" w:hAnsi="Times New Roman" w:cs="Times New Roman"/>
          <w:sz w:val="28"/>
          <w:szCs w:val="28"/>
        </w:rPr>
        <w:t>f you find that</w:t>
      </w:r>
      <w:r w:rsidRPr="00726D55">
        <w:rPr>
          <w:rFonts w:ascii="Times New Roman" w:hAnsi="Times New Roman" w:cs="Times New Roman"/>
          <w:sz w:val="28"/>
          <w:szCs w:val="28"/>
        </w:rPr>
        <w:t xml:space="preserve"> defendant did </w:t>
      </w:r>
      <w:r w:rsidR="00224041" w:rsidRPr="00726D55">
        <w:rPr>
          <w:rFonts w:ascii="Times New Roman" w:hAnsi="Times New Roman" w:cs="Times New Roman"/>
          <w:sz w:val="28"/>
          <w:szCs w:val="28"/>
        </w:rPr>
        <w:t xml:space="preserve">not sell </w:t>
      </w:r>
      <w:r w:rsidR="001A552C" w:rsidRPr="00726D55">
        <w:rPr>
          <w:rFonts w:ascii="Times New Roman" w:hAnsi="Times New Roman" w:cs="Times New Roman"/>
          <w:sz w:val="28"/>
          <w:szCs w:val="28"/>
        </w:rPr>
        <w:t>[</w:t>
      </w:r>
      <w:r w:rsidR="007D4C19" w:rsidRPr="007D4C19">
        <w:rPr>
          <w:rFonts w:ascii="Times New Roman" w:hAnsi="Times New Roman" w:cs="Times New Roman"/>
          <w:i/>
          <w:sz w:val="28"/>
          <w:szCs w:val="28"/>
        </w:rPr>
        <w:t>the goods</w:t>
      </w:r>
      <w:r w:rsidR="001A552C" w:rsidRPr="00726D55">
        <w:rPr>
          <w:rFonts w:ascii="Times New Roman" w:hAnsi="Times New Roman" w:cs="Times New Roman"/>
          <w:sz w:val="28"/>
          <w:szCs w:val="28"/>
        </w:rPr>
        <w:t>]</w:t>
      </w:r>
      <w:r w:rsidR="00224041" w:rsidRPr="00726D55">
        <w:rPr>
          <w:rFonts w:ascii="Times New Roman" w:hAnsi="Times New Roman" w:cs="Times New Roman"/>
          <w:sz w:val="28"/>
          <w:szCs w:val="28"/>
        </w:rPr>
        <w:t>, your verdict must be for</w:t>
      </w:r>
      <w:r w:rsidR="00E524DC">
        <w:rPr>
          <w:rFonts w:ascii="Times New Roman" w:hAnsi="Times New Roman" w:cs="Times New Roman"/>
          <w:sz w:val="28"/>
          <w:szCs w:val="28"/>
        </w:rPr>
        <w:t xml:space="preserve"> defendant. </w:t>
      </w:r>
      <w:r w:rsidR="00BA3D22">
        <w:rPr>
          <w:rFonts w:ascii="Times New Roman" w:hAnsi="Times New Roman" w:cs="Times New Roman"/>
          <w:sz w:val="28"/>
          <w:szCs w:val="28"/>
        </w:rPr>
        <w:t xml:space="preserve"> </w:t>
      </w:r>
      <w:r w:rsidR="00E524DC">
        <w:rPr>
          <w:rFonts w:ascii="Times New Roman" w:hAnsi="Times New Roman" w:cs="Times New Roman"/>
          <w:sz w:val="28"/>
          <w:szCs w:val="28"/>
        </w:rPr>
        <w:t>If you find that</w:t>
      </w:r>
      <w:r w:rsidR="00224041" w:rsidRPr="00726D55">
        <w:rPr>
          <w:rFonts w:ascii="Times New Roman" w:hAnsi="Times New Roman" w:cs="Times New Roman"/>
          <w:sz w:val="28"/>
          <w:szCs w:val="28"/>
        </w:rPr>
        <w:t xml:space="preserve"> defendant did </w:t>
      </w:r>
      <w:r w:rsidRPr="00726D55">
        <w:rPr>
          <w:rFonts w:ascii="Times New Roman" w:hAnsi="Times New Roman" w:cs="Times New Roman"/>
          <w:sz w:val="28"/>
          <w:szCs w:val="28"/>
        </w:rPr>
        <w:t xml:space="preserve">sell </w:t>
      </w:r>
      <w:r w:rsidR="001A552C" w:rsidRPr="00726D55">
        <w:rPr>
          <w:rFonts w:ascii="Times New Roman" w:hAnsi="Times New Roman" w:cs="Times New Roman"/>
          <w:sz w:val="28"/>
          <w:szCs w:val="28"/>
        </w:rPr>
        <w:t>[</w:t>
      </w:r>
      <w:r w:rsidR="007D4C19" w:rsidRPr="007D4C19">
        <w:rPr>
          <w:rFonts w:ascii="Times New Roman" w:hAnsi="Times New Roman" w:cs="Times New Roman"/>
          <w:i/>
          <w:sz w:val="28"/>
          <w:szCs w:val="28"/>
        </w:rPr>
        <w:t>the goods</w:t>
      </w:r>
      <w:r w:rsidR="001A552C" w:rsidRPr="00726D55">
        <w:rPr>
          <w:rFonts w:ascii="Times New Roman" w:hAnsi="Times New Roman" w:cs="Times New Roman"/>
          <w:sz w:val="28"/>
          <w:szCs w:val="28"/>
        </w:rPr>
        <w:t>]</w:t>
      </w:r>
      <w:r w:rsidR="009C2045" w:rsidRPr="00726D55">
        <w:rPr>
          <w:rFonts w:ascii="Times New Roman" w:hAnsi="Times New Roman" w:cs="Times New Roman"/>
          <w:sz w:val="28"/>
          <w:szCs w:val="28"/>
        </w:rPr>
        <w:t xml:space="preserve"> and was in the business of </w:t>
      </w:r>
      <w:r w:rsidR="009C2045" w:rsidRPr="00726D55">
        <w:rPr>
          <w:rFonts w:ascii="Times New Roman" w:hAnsi="Times New Roman" w:cs="Times New Roman"/>
          <w:sz w:val="28"/>
          <w:szCs w:val="28"/>
        </w:rPr>
        <w:lastRenderedPageBreak/>
        <w:t>selling goods of the kind involved</w:t>
      </w:r>
      <w:r w:rsidR="00D40229" w:rsidRPr="00726D55">
        <w:rPr>
          <w:rFonts w:ascii="Times New Roman" w:hAnsi="Times New Roman" w:cs="Times New Roman"/>
          <w:sz w:val="28"/>
          <w:szCs w:val="28"/>
        </w:rPr>
        <w:t xml:space="preserve">, you must next decide whether </w:t>
      </w:r>
      <w:r w:rsidR="001A552C" w:rsidRPr="00726D55">
        <w:rPr>
          <w:rFonts w:ascii="Times New Roman" w:hAnsi="Times New Roman" w:cs="Times New Roman"/>
          <w:sz w:val="28"/>
          <w:szCs w:val="28"/>
        </w:rPr>
        <w:t>[</w:t>
      </w:r>
      <w:r w:rsidR="007D4C19" w:rsidRPr="007D4C19">
        <w:rPr>
          <w:rFonts w:ascii="Times New Roman" w:hAnsi="Times New Roman" w:cs="Times New Roman"/>
          <w:i/>
          <w:sz w:val="28"/>
          <w:szCs w:val="28"/>
        </w:rPr>
        <w:t>the goods</w:t>
      </w:r>
      <w:r w:rsidR="001A552C" w:rsidRPr="00726D55">
        <w:rPr>
          <w:rFonts w:ascii="Times New Roman" w:hAnsi="Times New Roman" w:cs="Times New Roman"/>
          <w:sz w:val="28"/>
          <w:szCs w:val="28"/>
        </w:rPr>
        <w:t>] was/</w:t>
      </w:r>
      <w:r w:rsidR="00E524DC">
        <w:rPr>
          <w:rFonts w:ascii="Times New Roman" w:hAnsi="Times New Roman" w:cs="Times New Roman"/>
          <w:sz w:val="28"/>
          <w:szCs w:val="28"/>
        </w:rPr>
        <w:t>were “merchantable”</w:t>
      </w:r>
      <w:r w:rsidRPr="00726D55">
        <w:rPr>
          <w:rFonts w:ascii="Times New Roman" w:hAnsi="Times New Roman" w:cs="Times New Roman"/>
          <w:sz w:val="28"/>
          <w:szCs w:val="28"/>
        </w:rPr>
        <w:t xml:space="preserve"> at the time of the sale. </w:t>
      </w:r>
    </w:p>
    <w:p w:rsidR="009930FD" w:rsidRPr="00726D55" w:rsidRDefault="003C6B9B"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t xml:space="preserve">To determine whether a good is </w:t>
      </w:r>
      <w:r w:rsidR="00E524DC">
        <w:rPr>
          <w:rFonts w:ascii="Times New Roman" w:hAnsi="Times New Roman" w:cs="Times New Roman"/>
          <w:sz w:val="28"/>
          <w:szCs w:val="28"/>
        </w:rPr>
        <w:t>“merchantable”</w:t>
      </w:r>
      <w:r w:rsidRPr="00726D55">
        <w:rPr>
          <w:rFonts w:ascii="Times New Roman" w:hAnsi="Times New Roman" w:cs="Times New Roman"/>
          <w:sz w:val="28"/>
          <w:szCs w:val="28"/>
        </w:rPr>
        <w:t xml:space="preserve"> at the time of the sale</w:t>
      </w:r>
      <w:r w:rsidR="009930FD" w:rsidRPr="00726D55">
        <w:rPr>
          <w:rFonts w:ascii="Times New Roman" w:hAnsi="Times New Roman" w:cs="Times New Roman"/>
          <w:sz w:val="28"/>
          <w:szCs w:val="28"/>
        </w:rPr>
        <w:t xml:space="preserve">, you must </w:t>
      </w:r>
      <w:r w:rsidR="00D40229" w:rsidRPr="00726D55">
        <w:rPr>
          <w:rFonts w:ascii="Times New Roman" w:hAnsi="Times New Roman" w:cs="Times New Roman"/>
          <w:sz w:val="28"/>
          <w:szCs w:val="28"/>
        </w:rPr>
        <w:t>determine</w:t>
      </w:r>
      <w:r w:rsidR="009930FD" w:rsidRPr="00726D55">
        <w:rPr>
          <w:rFonts w:ascii="Times New Roman" w:hAnsi="Times New Roman" w:cs="Times New Roman"/>
          <w:sz w:val="28"/>
          <w:szCs w:val="28"/>
        </w:rPr>
        <w:t xml:space="preserve"> by a preponderance of the evidence</w:t>
      </w:r>
      <w:r w:rsidR="00D40229" w:rsidRPr="00726D55">
        <w:rPr>
          <w:rFonts w:ascii="Times New Roman" w:hAnsi="Times New Roman" w:cs="Times New Roman"/>
          <w:sz w:val="28"/>
          <w:szCs w:val="28"/>
        </w:rPr>
        <w:t xml:space="preserve"> that</w:t>
      </w:r>
      <w:r w:rsidR="009930FD" w:rsidRPr="00726D55">
        <w:rPr>
          <w:rFonts w:ascii="Times New Roman" w:hAnsi="Times New Roman" w:cs="Times New Roman"/>
          <w:sz w:val="28"/>
          <w:szCs w:val="28"/>
        </w:rPr>
        <w:t xml:space="preserve"> the goods</w:t>
      </w:r>
      <w:r w:rsidR="0006371E" w:rsidRPr="00726D55">
        <w:rPr>
          <w:rFonts w:ascii="Times New Roman" w:hAnsi="Times New Roman" w:cs="Times New Roman"/>
          <w:sz w:val="28"/>
          <w:szCs w:val="28"/>
        </w:rPr>
        <w:t>,</w:t>
      </w:r>
      <w:r w:rsidR="009930FD" w:rsidRPr="00726D55">
        <w:rPr>
          <w:rFonts w:ascii="Times New Roman" w:hAnsi="Times New Roman" w:cs="Times New Roman"/>
          <w:sz w:val="28"/>
          <w:szCs w:val="28"/>
        </w:rPr>
        <w:t xml:space="preserve"> </w:t>
      </w:r>
      <w:r w:rsidR="001B28FA" w:rsidRPr="00726D55">
        <w:rPr>
          <w:rFonts w:ascii="Times New Roman" w:hAnsi="Times New Roman" w:cs="Times New Roman"/>
          <w:sz w:val="28"/>
          <w:szCs w:val="28"/>
        </w:rPr>
        <w:t xml:space="preserve">at </w:t>
      </w:r>
      <w:r w:rsidR="0006371E" w:rsidRPr="00726D55">
        <w:rPr>
          <w:rFonts w:ascii="Times New Roman" w:hAnsi="Times New Roman" w:cs="Times New Roman"/>
          <w:sz w:val="28"/>
          <w:szCs w:val="28"/>
        </w:rPr>
        <w:t>a minimum,</w:t>
      </w:r>
      <w:r w:rsidR="001B28FA" w:rsidRPr="00726D55">
        <w:rPr>
          <w:rFonts w:ascii="Times New Roman" w:hAnsi="Times New Roman" w:cs="Times New Roman"/>
          <w:sz w:val="28"/>
          <w:szCs w:val="28"/>
        </w:rPr>
        <w:t xml:space="preserve"> </w:t>
      </w:r>
      <w:r w:rsidR="009930FD" w:rsidRPr="00726D55">
        <w:rPr>
          <w:rFonts w:ascii="Times New Roman" w:hAnsi="Times New Roman" w:cs="Times New Roman"/>
          <w:sz w:val="28"/>
          <w:szCs w:val="28"/>
        </w:rPr>
        <w:t xml:space="preserve">accomplish the following: </w:t>
      </w:r>
    </w:p>
    <w:p w:rsidR="003E4132" w:rsidRDefault="009930FD" w:rsidP="00EA5730">
      <w:pPr>
        <w:pStyle w:val="ListParagraph"/>
        <w:numPr>
          <w:ilvl w:val="0"/>
          <w:numId w:val="1"/>
        </w:numPr>
        <w:spacing w:after="0" w:line="480" w:lineRule="auto"/>
        <w:ind w:left="2160" w:hanging="720"/>
        <w:jc w:val="both"/>
        <w:rPr>
          <w:rFonts w:ascii="Times New Roman" w:hAnsi="Times New Roman" w:cs="Times New Roman"/>
          <w:sz w:val="28"/>
          <w:szCs w:val="28"/>
        </w:rPr>
      </w:pPr>
      <w:r w:rsidRPr="00726D55">
        <w:rPr>
          <w:rFonts w:ascii="Times New Roman" w:hAnsi="Times New Roman" w:cs="Times New Roman"/>
          <w:sz w:val="28"/>
          <w:szCs w:val="28"/>
        </w:rPr>
        <w:t>Pass without objection in the trade;</w:t>
      </w:r>
    </w:p>
    <w:p w:rsidR="003E4132" w:rsidRDefault="009930FD" w:rsidP="00EA5730">
      <w:pPr>
        <w:pStyle w:val="ListParagraph"/>
        <w:numPr>
          <w:ilvl w:val="0"/>
          <w:numId w:val="1"/>
        </w:numPr>
        <w:spacing w:after="0" w:line="240" w:lineRule="auto"/>
        <w:ind w:left="2160" w:hanging="720"/>
        <w:jc w:val="both"/>
        <w:rPr>
          <w:rFonts w:ascii="Times New Roman" w:hAnsi="Times New Roman" w:cs="Times New Roman"/>
          <w:sz w:val="28"/>
          <w:szCs w:val="28"/>
        </w:rPr>
      </w:pPr>
      <w:r w:rsidRPr="003E4132">
        <w:rPr>
          <w:rFonts w:ascii="Times New Roman" w:hAnsi="Times New Roman" w:cs="Times New Roman"/>
          <w:sz w:val="28"/>
          <w:szCs w:val="28"/>
        </w:rPr>
        <w:t xml:space="preserve">Are of fair average quality, in the case of fungible </w:t>
      </w:r>
      <w:r w:rsidR="00726D55" w:rsidRPr="003E4132">
        <w:rPr>
          <w:rFonts w:ascii="Times New Roman" w:hAnsi="Times New Roman" w:cs="Times New Roman"/>
          <w:sz w:val="28"/>
          <w:szCs w:val="28"/>
        </w:rPr>
        <w:t xml:space="preserve">(interchangeable) </w:t>
      </w:r>
      <w:r w:rsidRPr="003E4132">
        <w:rPr>
          <w:rFonts w:ascii="Times New Roman" w:hAnsi="Times New Roman" w:cs="Times New Roman"/>
          <w:sz w:val="28"/>
          <w:szCs w:val="28"/>
        </w:rPr>
        <w:t>goods;</w:t>
      </w:r>
    </w:p>
    <w:p w:rsidR="00EA5730" w:rsidRDefault="00EA5730" w:rsidP="00EA5730">
      <w:pPr>
        <w:pStyle w:val="ListParagraph"/>
        <w:spacing w:after="0" w:line="240" w:lineRule="auto"/>
        <w:ind w:left="2160"/>
        <w:jc w:val="both"/>
        <w:rPr>
          <w:rFonts w:ascii="Times New Roman" w:hAnsi="Times New Roman" w:cs="Times New Roman"/>
          <w:sz w:val="28"/>
          <w:szCs w:val="28"/>
        </w:rPr>
      </w:pPr>
    </w:p>
    <w:p w:rsidR="003E4132" w:rsidRDefault="009930FD" w:rsidP="00EA5730">
      <w:pPr>
        <w:pStyle w:val="ListParagraph"/>
        <w:numPr>
          <w:ilvl w:val="0"/>
          <w:numId w:val="1"/>
        </w:numPr>
        <w:spacing w:after="0" w:line="480" w:lineRule="auto"/>
        <w:ind w:left="2160" w:hanging="720"/>
        <w:jc w:val="both"/>
        <w:rPr>
          <w:rFonts w:ascii="Times New Roman" w:hAnsi="Times New Roman" w:cs="Times New Roman"/>
          <w:sz w:val="28"/>
          <w:szCs w:val="28"/>
        </w:rPr>
      </w:pPr>
      <w:r w:rsidRPr="003E4132">
        <w:rPr>
          <w:rFonts w:ascii="Times New Roman" w:hAnsi="Times New Roman" w:cs="Times New Roman"/>
          <w:sz w:val="28"/>
          <w:szCs w:val="28"/>
        </w:rPr>
        <w:t>Are fit for the ordinary purposes for which such goods are used;</w:t>
      </w:r>
    </w:p>
    <w:p w:rsidR="00EA5730" w:rsidRDefault="009930FD" w:rsidP="00EA5730">
      <w:pPr>
        <w:pStyle w:val="ListParagraph"/>
        <w:numPr>
          <w:ilvl w:val="0"/>
          <w:numId w:val="1"/>
        </w:numPr>
        <w:spacing w:after="0" w:line="240" w:lineRule="auto"/>
        <w:ind w:left="2160" w:hanging="720"/>
        <w:jc w:val="both"/>
        <w:rPr>
          <w:rFonts w:ascii="Times New Roman" w:hAnsi="Times New Roman" w:cs="Times New Roman"/>
          <w:sz w:val="28"/>
          <w:szCs w:val="28"/>
        </w:rPr>
      </w:pPr>
      <w:r w:rsidRPr="003E4132">
        <w:rPr>
          <w:rFonts w:ascii="Times New Roman" w:hAnsi="Times New Roman" w:cs="Times New Roman"/>
          <w:sz w:val="28"/>
          <w:szCs w:val="28"/>
        </w:rPr>
        <w:t xml:space="preserve">Run </w:t>
      </w:r>
      <w:r w:rsidR="00726D55" w:rsidRPr="003E4132">
        <w:rPr>
          <w:rFonts w:ascii="Times New Roman" w:hAnsi="Times New Roman" w:cs="Times New Roman"/>
          <w:sz w:val="28"/>
          <w:szCs w:val="28"/>
        </w:rPr>
        <w:t>[within the variations permitted by the agreement</w:t>
      </w:r>
      <w:r w:rsidR="00E524DC">
        <w:rPr>
          <w:rFonts w:ascii="Times New Roman" w:hAnsi="Times New Roman" w:cs="Times New Roman"/>
          <w:sz w:val="28"/>
          <w:szCs w:val="28"/>
        </w:rPr>
        <w:t xml:space="preserve"> between the parties</w:t>
      </w:r>
      <w:r w:rsidR="00726D55" w:rsidRPr="003E4132">
        <w:rPr>
          <w:rFonts w:ascii="Times New Roman" w:hAnsi="Times New Roman" w:cs="Times New Roman"/>
          <w:sz w:val="28"/>
          <w:szCs w:val="28"/>
        </w:rPr>
        <w:t xml:space="preserve">] </w:t>
      </w:r>
      <w:r w:rsidRPr="003E4132">
        <w:rPr>
          <w:rFonts w:ascii="Times New Roman" w:hAnsi="Times New Roman" w:cs="Times New Roman"/>
          <w:sz w:val="28"/>
          <w:szCs w:val="28"/>
        </w:rPr>
        <w:t>of even kind, quality and quantity;</w:t>
      </w:r>
    </w:p>
    <w:p w:rsidR="00EA5730" w:rsidRPr="00EA5730" w:rsidRDefault="00EA5730" w:rsidP="00EA5730">
      <w:pPr>
        <w:pStyle w:val="ListParagraph"/>
        <w:spacing w:after="0" w:line="240" w:lineRule="auto"/>
        <w:ind w:left="2160"/>
        <w:jc w:val="both"/>
        <w:rPr>
          <w:rFonts w:ascii="Times New Roman" w:hAnsi="Times New Roman" w:cs="Times New Roman"/>
          <w:sz w:val="28"/>
          <w:szCs w:val="28"/>
        </w:rPr>
      </w:pPr>
    </w:p>
    <w:p w:rsidR="003E4132" w:rsidRDefault="009930FD" w:rsidP="00EA5730">
      <w:pPr>
        <w:pStyle w:val="ListParagraph"/>
        <w:numPr>
          <w:ilvl w:val="0"/>
          <w:numId w:val="1"/>
        </w:numPr>
        <w:spacing w:after="0" w:line="480" w:lineRule="auto"/>
        <w:ind w:left="2160" w:hanging="720"/>
        <w:jc w:val="both"/>
        <w:rPr>
          <w:rFonts w:ascii="Times New Roman" w:hAnsi="Times New Roman" w:cs="Times New Roman"/>
          <w:sz w:val="28"/>
          <w:szCs w:val="28"/>
        </w:rPr>
      </w:pPr>
      <w:r w:rsidRPr="003E4132">
        <w:rPr>
          <w:rFonts w:ascii="Times New Roman" w:hAnsi="Times New Roman" w:cs="Times New Roman"/>
          <w:sz w:val="28"/>
          <w:szCs w:val="28"/>
        </w:rPr>
        <w:t>Are adequately contained, packaged, and labeled; and</w:t>
      </w:r>
    </w:p>
    <w:p w:rsidR="00EA5730" w:rsidRDefault="009930FD" w:rsidP="00EA5730">
      <w:pPr>
        <w:pStyle w:val="ListParagraph"/>
        <w:numPr>
          <w:ilvl w:val="0"/>
          <w:numId w:val="1"/>
        </w:numPr>
        <w:spacing w:after="0" w:line="240" w:lineRule="auto"/>
        <w:ind w:left="2160" w:hanging="720"/>
        <w:jc w:val="both"/>
        <w:rPr>
          <w:rFonts w:ascii="Times New Roman" w:hAnsi="Times New Roman" w:cs="Times New Roman"/>
          <w:sz w:val="28"/>
          <w:szCs w:val="28"/>
        </w:rPr>
      </w:pPr>
      <w:r w:rsidRPr="003E4132">
        <w:rPr>
          <w:rFonts w:ascii="Times New Roman" w:hAnsi="Times New Roman" w:cs="Times New Roman"/>
          <w:sz w:val="28"/>
          <w:szCs w:val="28"/>
        </w:rPr>
        <w:t>Conform to promises or affirmations of fact on the container or label.</w:t>
      </w:r>
    </w:p>
    <w:p w:rsidR="00EA5730" w:rsidRPr="00EA5730" w:rsidRDefault="00EA5730" w:rsidP="00EA5730">
      <w:pPr>
        <w:pStyle w:val="ListParagraph"/>
        <w:spacing w:after="0" w:line="240" w:lineRule="auto"/>
        <w:ind w:left="2160"/>
        <w:jc w:val="both"/>
        <w:rPr>
          <w:rFonts w:ascii="Times New Roman" w:hAnsi="Times New Roman" w:cs="Times New Roman"/>
          <w:sz w:val="28"/>
          <w:szCs w:val="28"/>
        </w:rPr>
      </w:pPr>
    </w:p>
    <w:p w:rsidR="00AD2C7F" w:rsidRPr="00726D55" w:rsidRDefault="003C6B9B"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t xml:space="preserve">If you find </w:t>
      </w:r>
      <w:r w:rsidR="001A552C" w:rsidRPr="00726D55">
        <w:rPr>
          <w:rFonts w:ascii="Times New Roman" w:hAnsi="Times New Roman" w:cs="Times New Roman"/>
          <w:sz w:val="28"/>
          <w:szCs w:val="28"/>
        </w:rPr>
        <w:t>[</w:t>
      </w:r>
      <w:r w:rsidR="007D4C19" w:rsidRPr="007D4C19">
        <w:rPr>
          <w:rFonts w:ascii="Times New Roman" w:hAnsi="Times New Roman" w:cs="Times New Roman"/>
          <w:i/>
          <w:sz w:val="28"/>
          <w:szCs w:val="28"/>
        </w:rPr>
        <w:t>the goods</w:t>
      </w:r>
      <w:r w:rsidR="001A552C" w:rsidRPr="00726D55">
        <w:rPr>
          <w:rFonts w:ascii="Times New Roman" w:hAnsi="Times New Roman" w:cs="Times New Roman"/>
          <w:sz w:val="28"/>
          <w:szCs w:val="28"/>
        </w:rPr>
        <w:t>]</w:t>
      </w:r>
      <w:r w:rsidRPr="00726D55">
        <w:rPr>
          <w:rFonts w:ascii="Times New Roman" w:hAnsi="Times New Roman" w:cs="Times New Roman"/>
          <w:sz w:val="28"/>
          <w:szCs w:val="28"/>
        </w:rPr>
        <w:t xml:space="preserve"> </w:t>
      </w:r>
      <w:r w:rsidR="001A552C" w:rsidRPr="00726D55">
        <w:rPr>
          <w:rFonts w:ascii="Times New Roman" w:hAnsi="Times New Roman" w:cs="Times New Roman"/>
          <w:sz w:val="28"/>
          <w:szCs w:val="28"/>
        </w:rPr>
        <w:t>was/</w:t>
      </w:r>
      <w:r w:rsidRPr="00726D55">
        <w:rPr>
          <w:rFonts w:ascii="Times New Roman" w:hAnsi="Times New Roman" w:cs="Times New Roman"/>
          <w:sz w:val="28"/>
          <w:szCs w:val="28"/>
        </w:rPr>
        <w:t xml:space="preserve">were </w:t>
      </w:r>
      <w:r w:rsidR="00E524DC">
        <w:rPr>
          <w:rFonts w:ascii="Times New Roman" w:hAnsi="Times New Roman" w:cs="Times New Roman"/>
          <w:sz w:val="28"/>
          <w:szCs w:val="28"/>
        </w:rPr>
        <w:t>“</w:t>
      </w:r>
      <w:r w:rsidRPr="00726D55">
        <w:rPr>
          <w:rFonts w:ascii="Times New Roman" w:hAnsi="Times New Roman" w:cs="Times New Roman"/>
          <w:sz w:val="28"/>
          <w:szCs w:val="28"/>
        </w:rPr>
        <w:t>merchantable</w:t>
      </w:r>
      <w:r w:rsidR="00E524DC">
        <w:rPr>
          <w:rFonts w:ascii="Times New Roman" w:hAnsi="Times New Roman" w:cs="Times New Roman"/>
          <w:sz w:val="28"/>
          <w:szCs w:val="28"/>
        </w:rPr>
        <w:t>”</w:t>
      </w:r>
      <w:r w:rsidRPr="00726D55">
        <w:rPr>
          <w:rFonts w:ascii="Times New Roman" w:hAnsi="Times New Roman" w:cs="Times New Roman"/>
          <w:sz w:val="28"/>
          <w:szCs w:val="28"/>
        </w:rPr>
        <w:t xml:space="preserve"> at the time of sale</w:t>
      </w:r>
      <w:r w:rsidR="001B5967" w:rsidRPr="00726D55">
        <w:rPr>
          <w:rFonts w:ascii="Times New Roman" w:hAnsi="Times New Roman" w:cs="Times New Roman"/>
          <w:sz w:val="28"/>
          <w:szCs w:val="28"/>
        </w:rPr>
        <w:t>, your v</w:t>
      </w:r>
      <w:r w:rsidR="00AD2C7F" w:rsidRPr="00726D55">
        <w:rPr>
          <w:rFonts w:ascii="Times New Roman" w:hAnsi="Times New Roman" w:cs="Times New Roman"/>
          <w:sz w:val="28"/>
          <w:szCs w:val="28"/>
        </w:rPr>
        <w:t xml:space="preserve">erdict must be for defendant. </w:t>
      </w:r>
      <w:r w:rsidR="001B5967" w:rsidRPr="00726D55">
        <w:rPr>
          <w:rFonts w:ascii="Times New Roman" w:hAnsi="Times New Roman" w:cs="Times New Roman"/>
          <w:sz w:val="28"/>
          <w:szCs w:val="28"/>
        </w:rPr>
        <w:t xml:space="preserve">If you find </w:t>
      </w:r>
      <w:r w:rsidR="001A552C" w:rsidRPr="00726D55">
        <w:rPr>
          <w:rFonts w:ascii="Times New Roman" w:hAnsi="Times New Roman" w:cs="Times New Roman"/>
          <w:sz w:val="28"/>
          <w:szCs w:val="28"/>
        </w:rPr>
        <w:t>[</w:t>
      </w:r>
      <w:r w:rsidR="007D4C19" w:rsidRPr="007D4C19">
        <w:rPr>
          <w:rFonts w:ascii="Times New Roman" w:hAnsi="Times New Roman" w:cs="Times New Roman"/>
          <w:i/>
          <w:sz w:val="28"/>
          <w:szCs w:val="28"/>
        </w:rPr>
        <w:t>the goods</w:t>
      </w:r>
      <w:r w:rsidR="001A552C" w:rsidRPr="00726D55">
        <w:rPr>
          <w:rFonts w:ascii="Times New Roman" w:hAnsi="Times New Roman" w:cs="Times New Roman"/>
          <w:sz w:val="28"/>
          <w:szCs w:val="28"/>
        </w:rPr>
        <w:t>]</w:t>
      </w:r>
      <w:r w:rsidR="001B5967" w:rsidRPr="00726D55">
        <w:rPr>
          <w:rFonts w:ascii="Times New Roman" w:hAnsi="Times New Roman" w:cs="Times New Roman"/>
          <w:sz w:val="28"/>
          <w:szCs w:val="28"/>
        </w:rPr>
        <w:t xml:space="preserve"> </w:t>
      </w:r>
      <w:r w:rsidR="001A552C" w:rsidRPr="00726D55">
        <w:rPr>
          <w:rFonts w:ascii="Times New Roman" w:hAnsi="Times New Roman" w:cs="Times New Roman"/>
          <w:sz w:val="28"/>
          <w:szCs w:val="28"/>
        </w:rPr>
        <w:t>was/</w:t>
      </w:r>
      <w:r w:rsidR="00E524DC">
        <w:rPr>
          <w:rFonts w:ascii="Times New Roman" w:hAnsi="Times New Roman" w:cs="Times New Roman"/>
          <w:sz w:val="28"/>
          <w:szCs w:val="28"/>
        </w:rPr>
        <w:t>were not “merchantable”</w:t>
      </w:r>
      <w:r w:rsidR="001B5967" w:rsidRPr="00726D55">
        <w:rPr>
          <w:rFonts w:ascii="Times New Roman" w:hAnsi="Times New Roman" w:cs="Times New Roman"/>
          <w:sz w:val="28"/>
          <w:szCs w:val="28"/>
        </w:rPr>
        <w:t xml:space="preserve"> at the time of sale, you must next consider whether pl</w:t>
      </w:r>
      <w:r w:rsidR="009C2045" w:rsidRPr="00726D55">
        <w:rPr>
          <w:rFonts w:ascii="Times New Roman" w:hAnsi="Times New Roman" w:cs="Times New Roman"/>
          <w:sz w:val="28"/>
          <w:szCs w:val="28"/>
        </w:rPr>
        <w:t>aintiff suffered injury</w:t>
      </w:r>
      <w:r w:rsidR="00E524DC">
        <w:rPr>
          <w:rFonts w:ascii="Times New Roman" w:hAnsi="Times New Roman" w:cs="Times New Roman"/>
          <w:sz w:val="28"/>
          <w:szCs w:val="28"/>
        </w:rPr>
        <w:t>/loss/harm</w:t>
      </w:r>
      <w:r w:rsidR="001B5967" w:rsidRPr="00726D55">
        <w:rPr>
          <w:rFonts w:ascii="Times New Roman" w:hAnsi="Times New Roman" w:cs="Times New Roman"/>
          <w:sz w:val="28"/>
          <w:szCs w:val="28"/>
        </w:rPr>
        <w:t>.</w:t>
      </w:r>
    </w:p>
    <w:p w:rsidR="00DA3801" w:rsidRPr="00726D55" w:rsidRDefault="001B5967"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t>If you find that plaintiff did</w:t>
      </w:r>
      <w:r w:rsidR="001B2742" w:rsidRPr="00726D55">
        <w:rPr>
          <w:rFonts w:ascii="Times New Roman" w:hAnsi="Times New Roman" w:cs="Times New Roman"/>
          <w:sz w:val="28"/>
          <w:szCs w:val="28"/>
        </w:rPr>
        <w:t xml:space="preserve"> not</w:t>
      </w:r>
      <w:r w:rsidR="009C2045" w:rsidRPr="00726D55">
        <w:rPr>
          <w:rFonts w:ascii="Times New Roman" w:hAnsi="Times New Roman" w:cs="Times New Roman"/>
          <w:sz w:val="28"/>
          <w:szCs w:val="28"/>
        </w:rPr>
        <w:t xml:space="preserve"> suffer injury</w:t>
      </w:r>
      <w:r w:rsidR="00E524DC">
        <w:rPr>
          <w:rFonts w:ascii="Times New Roman" w:hAnsi="Times New Roman" w:cs="Times New Roman"/>
          <w:sz w:val="28"/>
          <w:szCs w:val="28"/>
        </w:rPr>
        <w:t>/</w:t>
      </w:r>
      <w:r w:rsidR="00726D55" w:rsidRPr="00726D55">
        <w:rPr>
          <w:rFonts w:ascii="Times New Roman" w:hAnsi="Times New Roman" w:cs="Times New Roman"/>
          <w:sz w:val="28"/>
          <w:szCs w:val="28"/>
        </w:rPr>
        <w:t>loss</w:t>
      </w:r>
      <w:r w:rsidR="00E524DC">
        <w:rPr>
          <w:rFonts w:ascii="Times New Roman" w:hAnsi="Times New Roman" w:cs="Times New Roman"/>
          <w:sz w:val="28"/>
          <w:szCs w:val="28"/>
        </w:rPr>
        <w:t>/</w:t>
      </w:r>
      <w:r w:rsidR="00726D55" w:rsidRPr="00726D55">
        <w:rPr>
          <w:rFonts w:ascii="Times New Roman" w:hAnsi="Times New Roman" w:cs="Times New Roman"/>
          <w:sz w:val="28"/>
          <w:szCs w:val="28"/>
        </w:rPr>
        <w:t>harm</w:t>
      </w:r>
      <w:r w:rsidR="00BA3D22">
        <w:rPr>
          <w:rFonts w:ascii="Times New Roman" w:hAnsi="Times New Roman" w:cs="Times New Roman"/>
          <w:sz w:val="28"/>
          <w:szCs w:val="28"/>
        </w:rPr>
        <w:t>,</w:t>
      </w:r>
      <w:r w:rsidR="001B2742" w:rsidRPr="00726D55">
        <w:rPr>
          <w:rFonts w:ascii="Times New Roman" w:hAnsi="Times New Roman" w:cs="Times New Roman"/>
          <w:sz w:val="28"/>
          <w:szCs w:val="28"/>
        </w:rPr>
        <w:t xml:space="preserve"> your verdict must be for defendant.</w:t>
      </w:r>
      <w:r w:rsidR="00BA3D22">
        <w:rPr>
          <w:rFonts w:ascii="Times New Roman" w:hAnsi="Times New Roman" w:cs="Times New Roman"/>
          <w:sz w:val="28"/>
          <w:szCs w:val="28"/>
        </w:rPr>
        <w:t xml:space="preserve"> </w:t>
      </w:r>
      <w:r w:rsidR="001B2742" w:rsidRPr="00726D55">
        <w:rPr>
          <w:rFonts w:ascii="Times New Roman" w:hAnsi="Times New Roman" w:cs="Times New Roman"/>
          <w:sz w:val="28"/>
          <w:szCs w:val="28"/>
        </w:rPr>
        <w:t xml:space="preserve"> If you find that plain</w:t>
      </w:r>
      <w:r w:rsidR="009C2045" w:rsidRPr="00726D55">
        <w:rPr>
          <w:rFonts w:ascii="Times New Roman" w:hAnsi="Times New Roman" w:cs="Times New Roman"/>
          <w:sz w:val="28"/>
          <w:szCs w:val="28"/>
        </w:rPr>
        <w:t xml:space="preserve">tiff did suffer </w:t>
      </w:r>
      <w:r w:rsidR="00BA3D22" w:rsidRPr="00726D55">
        <w:rPr>
          <w:rFonts w:ascii="Times New Roman" w:hAnsi="Times New Roman" w:cs="Times New Roman"/>
          <w:sz w:val="28"/>
          <w:szCs w:val="28"/>
        </w:rPr>
        <w:t>injury</w:t>
      </w:r>
      <w:r w:rsidR="00BA3D22">
        <w:rPr>
          <w:rFonts w:ascii="Times New Roman" w:hAnsi="Times New Roman" w:cs="Times New Roman"/>
          <w:sz w:val="28"/>
          <w:szCs w:val="28"/>
        </w:rPr>
        <w:t>/</w:t>
      </w:r>
      <w:r w:rsidR="00BA3D22" w:rsidRPr="00726D55">
        <w:rPr>
          <w:rFonts w:ascii="Times New Roman" w:hAnsi="Times New Roman" w:cs="Times New Roman"/>
          <w:sz w:val="28"/>
          <w:szCs w:val="28"/>
        </w:rPr>
        <w:t>loss</w:t>
      </w:r>
      <w:r w:rsidR="00BA3D22">
        <w:rPr>
          <w:rFonts w:ascii="Times New Roman" w:hAnsi="Times New Roman" w:cs="Times New Roman"/>
          <w:sz w:val="28"/>
          <w:szCs w:val="28"/>
        </w:rPr>
        <w:t>/</w:t>
      </w:r>
      <w:r w:rsidR="00BA3D22" w:rsidRPr="00726D55">
        <w:rPr>
          <w:rFonts w:ascii="Times New Roman" w:hAnsi="Times New Roman" w:cs="Times New Roman"/>
          <w:sz w:val="28"/>
          <w:szCs w:val="28"/>
        </w:rPr>
        <w:t xml:space="preserve">harm </w:t>
      </w:r>
      <w:r w:rsidR="001B2742" w:rsidRPr="00726D55">
        <w:rPr>
          <w:rFonts w:ascii="Times New Roman" w:hAnsi="Times New Roman" w:cs="Times New Roman"/>
          <w:sz w:val="28"/>
          <w:szCs w:val="28"/>
        </w:rPr>
        <w:t xml:space="preserve">you must next consider whether the </w:t>
      </w:r>
      <w:r w:rsidR="00BA3D22" w:rsidRPr="00726D55">
        <w:rPr>
          <w:rFonts w:ascii="Times New Roman" w:hAnsi="Times New Roman" w:cs="Times New Roman"/>
          <w:sz w:val="28"/>
          <w:szCs w:val="28"/>
        </w:rPr>
        <w:t>injury</w:t>
      </w:r>
      <w:r w:rsidR="00BA3D22">
        <w:rPr>
          <w:rFonts w:ascii="Times New Roman" w:hAnsi="Times New Roman" w:cs="Times New Roman"/>
          <w:sz w:val="28"/>
          <w:szCs w:val="28"/>
        </w:rPr>
        <w:t>/</w:t>
      </w:r>
      <w:r w:rsidR="00BA3D22" w:rsidRPr="00726D55">
        <w:rPr>
          <w:rFonts w:ascii="Times New Roman" w:hAnsi="Times New Roman" w:cs="Times New Roman"/>
          <w:sz w:val="28"/>
          <w:szCs w:val="28"/>
        </w:rPr>
        <w:t>loss</w:t>
      </w:r>
      <w:r w:rsidR="00BA3D22">
        <w:rPr>
          <w:rFonts w:ascii="Times New Roman" w:hAnsi="Times New Roman" w:cs="Times New Roman"/>
          <w:sz w:val="28"/>
          <w:szCs w:val="28"/>
        </w:rPr>
        <w:t>/</w:t>
      </w:r>
      <w:r w:rsidR="00BA3D22" w:rsidRPr="00726D55">
        <w:rPr>
          <w:rFonts w:ascii="Times New Roman" w:hAnsi="Times New Roman" w:cs="Times New Roman"/>
          <w:sz w:val="28"/>
          <w:szCs w:val="28"/>
        </w:rPr>
        <w:t xml:space="preserve">harm </w:t>
      </w:r>
      <w:r w:rsidR="00BA3D22">
        <w:rPr>
          <w:rFonts w:ascii="Times New Roman" w:hAnsi="Times New Roman" w:cs="Times New Roman"/>
          <w:sz w:val="28"/>
          <w:szCs w:val="28"/>
        </w:rPr>
        <w:t>was</w:t>
      </w:r>
      <w:r w:rsidR="001B2742" w:rsidRPr="00726D55">
        <w:rPr>
          <w:rFonts w:ascii="Times New Roman" w:hAnsi="Times New Roman" w:cs="Times New Roman"/>
          <w:sz w:val="28"/>
          <w:szCs w:val="28"/>
        </w:rPr>
        <w:t xml:space="preserve"> proximately</w:t>
      </w:r>
      <w:r w:rsidR="00BA3D22">
        <w:rPr>
          <w:rFonts w:ascii="Times New Roman" w:hAnsi="Times New Roman" w:cs="Times New Roman"/>
          <w:sz w:val="28"/>
          <w:szCs w:val="28"/>
        </w:rPr>
        <w:t xml:space="preserve"> caused</w:t>
      </w:r>
      <w:r w:rsidR="001B2742" w:rsidRPr="00726D55">
        <w:rPr>
          <w:rFonts w:ascii="Times New Roman" w:hAnsi="Times New Roman" w:cs="Times New Roman"/>
          <w:sz w:val="28"/>
          <w:szCs w:val="28"/>
        </w:rPr>
        <w:t xml:space="preserve"> by the defective nature of the goods. </w:t>
      </w:r>
    </w:p>
    <w:p w:rsidR="00DA3801" w:rsidRPr="00726D55" w:rsidRDefault="001B2742"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lastRenderedPageBreak/>
        <w:t xml:space="preserve">If you find that the </w:t>
      </w:r>
      <w:r w:rsidR="00BA3D22" w:rsidRPr="00726D55">
        <w:rPr>
          <w:rFonts w:ascii="Times New Roman" w:hAnsi="Times New Roman" w:cs="Times New Roman"/>
          <w:sz w:val="28"/>
          <w:szCs w:val="28"/>
        </w:rPr>
        <w:t>injury</w:t>
      </w:r>
      <w:r w:rsidR="00BA3D22">
        <w:rPr>
          <w:rFonts w:ascii="Times New Roman" w:hAnsi="Times New Roman" w:cs="Times New Roman"/>
          <w:sz w:val="28"/>
          <w:szCs w:val="28"/>
        </w:rPr>
        <w:t>/</w:t>
      </w:r>
      <w:r w:rsidR="00BA3D22" w:rsidRPr="00726D55">
        <w:rPr>
          <w:rFonts w:ascii="Times New Roman" w:hAnsi="Times New Roman" w:cs="Times New Roman"/>
          <w:sz w:val="28"/>
          <w:szCs w:val="28"/>
        </w:rPr>
        <w:t>loss</w:t>
      </w:r>
      <w:r w:rsidR="00BA3D22">
        <w:rPr>
          <w:rFonts w:ascii="Times New Roman" w:hAnsi="Times New Roman" w:cs="Times New Roman"/>
          <w:sz w:val="28"/>
          <w:szCs w:val="28"/>
        </w:rPr>
        <w:t>/</w:t>
      </w:r>
      <w:r w:rsidR="00BA3D22" w:rsidRPr="00726D55">
        <w:rPr>
          <w:rFonts w:ascii="Times New Roman" w:hAnsi="Times New Roman" w:cs="Times New Roman"/>
          <w:sz w:val="28"/>
          <w:szCs w:val="28"/>
        </w:rPr>
        <w:t xml:space="preserve">harm </w:t>
      </w:r>
      <w:r w:rsidRPr="00726D55">
        <w:rPr>
          <w:rFonts w:ascii="Times New Roman" w:hAnsi="Times New Roman" w:cs="Times New Roman"/>
          <w:sz w:val="28"/>
          <w:szCs w:val="28"/>
        </w:rPr>
        <w:t xml:space="preserve">was not proximately </w:t>
      </w:r>
      <w:r w:rsidR="00BA3D22">
        <w:rPr>
          <w:rFonts w:ascii="Times New Roman" w:hAnsi="Times New Roman" w:cs="Times New Roman"/>
          <w:sz w:val="28"/>
          <w:szCs w:val="28"/>
        </w:rPr>
        <w:t>caused</w:t>
      </w:r>
      <w:r w:rsidRPr="00726D55">
        <w:rPr>
          <w:rFonts w:ascii="Times New Roman" w:hAnsi="Times New Roman" w:cs="Times New Roman"/>
          <w:sz w:val="28"/>
          <w:szCs w:val="28"/>
        </w:rPr>
        <w:t xml:space="preserve"> by the defective nature of the goods, your verdict must be for defendant. </w:t>
      </w:r>
      <w:r w:rsidR="00BA3D22">
        <w:rPr>
          <w:rFonts w:ascii="Times New Roman" w:hAnsi="Times New Roman" w:cs="Times New Roman"/>
          <w:sz w:val="28"/>
          <w:szCs w:val="28"/>
        </w:rPr>
        <w:t xml:space="preserve"> </w:t>
      </w:r>
      <w:r w:rsidRPr="00726D55">
        <w:rPr>
          <w:rFonts w:ascii="Times New Roman" w:hAnsi="Times New Roman" w:cs="Times New Roman"/>
          <w:sz w:val="28"/>
          <w:szCs w:val="28"/>
        </w:rPr>
        <w:t xml:space="preserve">If you find </w:t>
      </w:r>
      <w:r w:rsidR="00BA3D22">
        <w:rPr>
          <w:rFonts w:ascii="Times New Roman" w:hAnsi="Times New Roman" w:cs="Times New Roman"/>
          <w:sz w:val="28"/>
          <w:szCs w:val="28"/>
        </w:rPr>
        <w:t xml:space="preserve">that </w:t>
      </w:r>
      <w:r w:rsidRPr="00726D55">
        <w:rPr>
          <w:rFonts w:ascii="Times New Roman" w:hAnsi="Times New Roman" w:cs="Times New Roman"/>
          <w:sz w:val="28"/>
          <w:szCs w:val="28"/>
        </w:rPr>
        <w:t xml:space="preserve">the </w:t>
      </w:r>
      <w:r w:rsidR="00BA3D22" w:rsidRPr="00726D55">
        <w:rPr>
          <w:rFonts w:ascii="Times New Roman" w:hAnsi="Times New Roman" w:cs="Times New Roman"/>
          <w:sz w:val="28"/>
          <w:szCs w:val="28"/>
        </w:rPr>
        <w:t>injury</w:t>
      </w:r>
      <w:r w:rsidR="00BA3D22">
        <w:rPr>
          <w:rFonts w:ascii="Times New Roman" w:hAnsi="Times New Roman" w:cs="Times New Roman"/>
          <w:sz w:val="28"/>
          <w:szCs w:val="28"/>
        </w:rPr>
        <w:t>/</w:t>
      </w:r>
      <w:r w:rsidR="00BA3D22" w:rsidRPr="00726D55">
        <w:rPr>
          <w:rFonts w:ascii="Times New Roman" w:hAnsi="Times New Roman" w:cs="Times New Roman"/>
          <w:sz w:val="28"/>
          <w:szCs w:val="28"/>
        </w:rPr>
        <w:t>loss</w:t>
      </w:r>
      <w:r w:rsidR="00BA3D22">
        <w:rPr>
          <w:rFonts w:ascii="Times New Roman" w:hAnsi="Times New Roman" w:cs="Times New Roman"/>
          <w:sz w:val="28"/>
          <w:szCs w:val="28"/>
        </w:rPr>
        <w:t>/</w:t>
      </w:r>
      <w:r w:rsidR="00BA3D22" w:rsidRPr="00726D55">
        <w:rPr>
          <w:rFonts w:ascii="Times New Roman" w:hAnsi="Times New Roman" w:cs="Times New Roman"/>
          <w:sz w:val="28"/>
          <w:szCs w:val="28"/>
        </w:rPr>
        <w:t xml:space="preserve">harm </w:t>
      </w:r>
      <w:r w:rsidR="00BA3D22">
        <w:rPr>
          <w:rFonts w:ascii="Times New Roman" w:hAnsi="Times New Roman" w:cs="Times New Roman"/>
          <w:sz w:val="28"/>
          <w:szCs w:val="28"/>
        </w:rPr>
        <w:t xml:space="preserve">was </w:t>
      </w:r>
      <w:r w:rsidRPr="00726D55">
        <w:rPr>
          <w:rFonts w:ascii="Times New Roman" w:hAnsi="Times New Roman" w:cs="Times New Roman"/>
          <w:sz w:val="28"/>
          <w:szCs w:val="28"/>
        </w:rPr>
        <w:t xml:space="preserve">proximately </w:t>
      </w:r>
      <w:r w:rsidR="00BA3D22">
        <w:rPr>
          <w:rFonts w:ascii="Times New Roman" w:hAnsi="Times New Roman" w:cs="Times New Roman"/>
          <w:sz w:val="28"/>
          <w:szCs w:val="28"/>
        </w:rPr>
        <w:t xml:space="preserve">caused </w:t>
      </w:r>
      <w:r w:rsidRPr="00726D55">
        <w:rPr>
          <w:rFonts w:ascii="Times New Roman" w:hAnsi="Times New Roman" w:cs="Times New Roman"/>
          <w:sz w:val="28"/>
          <w:szCs w:val="28"/>
        </w:rPr>
        <w:t>by the defective nature of the goods, you must next consider whether there was</w:t>
      </w:r>
      <w:r w:rsidR="00BA3D22">
        <w:rPr>
          <w:rFonts w:ascii="Times New Roman" w:hAnsi="Times New Roman" w:cs="Times New Roman"/>
          <w:sz w:val="28"/>
          <w:szCs w:val="28"/>
        </w:rPr>
        <w:t xml:space="preserve"> notice to the seller of </w:t>
      </w:r>
      <w:r w:rsidR="00BA3D22" w:rsidRPr="00726D55">
        <w:rPr>
          <w:rFonts w:ascii="Times New Roman" w:hAnsi="Times New Roman" w:cs="Times New Roman"/>
          <w:sz w:val="28"/>
          <w:szCs w:val="28"/>
        </w:rPr>
        <w:t>injury</w:t>
      </w:r>
      <w:r w:rsidR="00BA3D22">
        <w:rPr>
          <w:rFonts w:ascii="Times New Roman" w:hAnsi="Times New Roman" w:cs="Times New Roman"/>
          <w:sz w:val="28"/>
          <w:szCs w:val="28"/>
        </w:rPr>
        <w:t>/</w:t>
      </w:r>
      <w:r w:rsidR="00BA3D22" w:rsidRPr="00726D55">
        <w:rPr>
          <w:rFonts w:ascii="Times New Roman" w:hAnsi="Times New Roman" w:cs="Times New Roman"/>
          <w:sz w:val="28"/>
          <w:szCs w:val="28"/>
        </w:rPr>
        <w:t>loss</w:t>
      </w:r>
      <w:r w:rsidR="00BA3D22">
        <w:rPr>
          <w:rFonts w:ascii="Times New Roman" w:hAnsi="Times New Roman" w:cs="Times New Roman"/>
          <w:sz w:val="28"/>
          <w:szCs w:val="28"/>
        </w:rPr>
        <w:t>/</w:t>
      </w:r>
      <w:r w:rsidR="00BA3D22" w:rsidRPr="00726D55">
        <w:rPr>
          <w:rFonts w:ascii="Times New Roman" w:hAnsi="Times New Roman" w:cs="Times New Roman"/>
          <w:sz w:val="28"/>
          <w:szCs w:val="28"/>
        </w:rPr>
        <w:t>harm</w:t>
      </w:r>
      <w:r w:rsidR="00BA3D22">
        <w:rPr>
          <w:rFonts w:ascii="Times New Roman" w:hAnsi="Times New Roman" w:cs="Times New Roman"/>
          <w:sz w:val="28"/>
          <w:szCs w:val="28"/>
        </w:rPr>
        <w:t>.</w:t>
      </w:r>
      <w:r w:rsidRPr="00726D55">
        <w:rPr>
          <w:rFonts w:ascii="Times New Roman" w:hAnsi="Times New Roman" w:cs="Times New Roman"/>
          <w:sz w:val="28"/>
          <w:szCs w:val="28"/>
        </w:rPr>
        <w:t xml:space="preserve"> </w:t>
      </w:r>
    </w:p>
    <w:p w:rsidR="00EA5730" w:rsidRDefault="001B2742" w:rsidP="00EA5730">
      <w:pPr>
        <w:spacing w:after="0" w:line="480" w:lineRule="auto"/>
        <w:ind w:firstLine="720"/>
        <w:jc w:val="both"/>
        <w:rPr>
          <w:rFonts w:ascii="Times New Roman" w:hAnsi="Times New Roman" w:cs="Times New Roman"/>
          <w:sz w:val="28"/>
          <w:szCs w:val="28"/>
        </w:rPr>
      </w:pPr>
      <w:r w:rsidRPr="00726D55">
        <w:rPr>
          <w:rFonts w:ascii="Times New Roman" w:hAnsi="Times New Roman" w:cs="Times New Roman"/>
          <w:sz w:val="28"/>
          <w:szCs w:val="28"/>
        </w:rPr>
        <w:t>If you find that there was</w:t>
      </w:r>
      <w:r w:rsidR="009C2045" w:rsidRPr="00726D55">
        <w:rPr>
          <w:rFonts w:ascii="Times New Roman" w:hAnsi="Times New Roman" w:cs="Times New Roman"/>
          <w:sz w:val="28"/>
          <w:szCs w:val="28"/>
        </w:rPr>
        <w:t xml:space="preserve"> no</w:t>
      </w:r>
      <w:r w:rsidRPr="00726D55">
        <w:rPr>
          <w:rFonts w:ascii="Times New Roman" w:hAnsi="Times New Roman" w:cs="Times New Roman"/>
          <w:sz w:val="28"/>
          <w:szCs w:val="28"/>
        </w:rPr>
        <w:t xml:space="preserve"> notice to the seller of the injury within a reasonable time after plaintiff discovered or should have discovered the alleged breach of warranty, your verdict must be for defendant. If there was notice to the seller of the injury within a reasonable time after plaintiff discovered or should </w:t>
      </w:r>
      <w:r w:rsidRPr="00EA5730">
        <w:rPr>
          <w:rFonts w:ascii="Times New Roman" w:hAnsi="Times New Roman" w:cs="Times New Roman"/>
          <w:sz w:val="28"/>
          <w:szCs w:val="28"/>
        </w:rPr>
        <w:t xml:space="preserve">have discovered the alleged breach of warranty, your verdict must be for plaintiff. </w:t>
      </w:r>
    </w:p>
    <w:p w:rsidR="00EA5730" w:rsidRPr="00EA5730" w:rsidRDefault="00EA5730" w:rsidP="00EA5730">
      <w:pPr>
        <w:pStyle w:val="Heading1"/>
        <w:keepNext w:val="0"/>
        <w:spacing w:line="480" w:lineRule="auto"/>
        <w:ind w:left="720" w:right="720"/>
        <w:jc w:val="center"/>
        <w:rPr>
          <w:i/>
          <w:caps/>
          <w:smallCaps w:val="0"/>
          <w:sz w:val="28"/>
          <w:szCs w:val="28"/>
        </w:rPr>
      </w:pPr>
      <w:r w:rsidRPr="00EA5730">
        <w:rPr>
          <w:i/>
          <w:caps/>
          <w:smallCaps w:val="0"/>
          <w:sz w:val="28"/>
          <w:szCs w:val="28"/>
        </w:rPr>
        <w:t>Note to Judge</w:t>
      </w:r>
    </w:p>
    <w:p w:rsidR="00126AC9" w:rsidRPr="00EA5730" w:rsidRDefault="00985329" w:rsidP="00EA5730">
      <w:pPr>
        <w:spacing w:after="0" w:line="240" w:lineRule="auto"/>
        <w:ind w:left="720" w:right="720"/>
        <w:jc w:val="both"/>
        <w:rPr>
          <w:rFonts w:ascii="Times New Roman" w:hAnsi="Times New Roman" w:cs="Times New Roman"/>
          <w:sz w:val="28"/>
          <w:szCs w:val="28"/>
        </w:rPr>
      </w:pPr>
      <w:r w:rsidRPr="00EA5730">
        <w:rPr>
          <w:rFonts w:ascii="Times New Roman" w:hAnsi="Times New Roman" w:cs="Times New Roman"/>
          <w:sz w:val="28"/>
          <w:szCs w:val="28"/>
        </w:rPr>
        <w:t xml:space="preserve">The above charge is based on </w:t>
      </w:r>
      <w:r w:rsidRPr="00EA5730">
        <w:rPr>
          <w:rFonts w:ascii="Times New Roman" w:hAnsi="Times New Roman" w:cs="Times New Roman"/>
          <w:i/>
          <w:sz w:val="28"/>
          <w:szCs w:val="28"/>
        </w:rPr>
        <w:t xml:space="preserve">N.J.S.A. </w:t>
      </w:r>
      <w:r w:rsidRPr="00EA5730">
        <w:rPr>
          <w:rFonts w:ascii="Times New Roman" w:hAnsi="Times New Roman" w:cs="Times New Roman"/>
          <w:sz w:val="28"/>
          <w:szCs w:val="28"/>
        </w:rPr>
        <w:t xml:space="preserve">12A:2-314 and 12A:2-607. Note that the above charge deals with fitness for an </w:t>
      </w:r>
      <w:r w:rsidRPr="00EA5730">
        <w:rPr>
          <w:rFonts w:ascii="Times New Roman" w:hAnsi="Times New Roman" w:cs="Times New Roman"/>
          <w:sz w:val="28"/>
          <w:szCs w:val="28"/>
          <w:u w:val="single"/>
        </w:rPr>
        <w:t>ordinary</w:t>
      </w:r>
      <w:r w:rsidRPr="00EA5730">
        <w:rPr>
          <w:rFonts w:ascii="Times New Roman" w:hAnsi="Times New Roman" w:cs="Times New Roman"/>
          <w:sz w:val="28"/>
          <w:szCs w:val="28"/>
        </w:rPr>
        <w:t xml:space="preserve"> purpose whereas the implied warranty of fitness for particular purpose under </w:t>
      </w:r>
      <w:r w:rsidRPr="00EA5730">
        <w:rPr>
          <w:rFonts w:ascii="Times New Roman" w:hAnsi="Times New Roman" w:cs="Times New Roman"/>
          <w:i/>
          <w:sz w:val="28"/>
          <w:szCs w:val="28"/>
        </w:rPr>
        <w:t>N.J.S.A</w:t>
      </w:r>
      <w:r w:rsidRPr="00EA5730">
        <w:rPr>
          <w:rFonts w:ascii="Times New Roman" w:hAnsi="Times New Roman" w:cs="Times New Roman"/>
          <w:sz w:val="28"/>
          <w:szCs w:val="28"/>
        </w:rPr>
        <w:t xml:space="preserve">. 12A:2-315 deals with fitness for the particular purposes for which the goods are used. As to damages for breach of warranty under the U.C.C., </w:t>
      </w:r>
      <w:r w:rsidRPr="00EA5730">
        <w:rPr>
          <w:rFonts w:ascii="Times New Roman" w:hAnsi="Times New Roman" w:cs="Times New Roman"/>
          <w:i/>
          <w:sz w:val="28"/>
          <w:szCs w:val="28"/>
        </w:rPr>
        <w:t>see N.J.S.A</w:t>
      </w:r>
      <w:r w:rsidR="00BA7498" w:rsidRPr="00EA5730">
        <w:rPr>
          <w:rFonts w:ascii="Times New Roman" w:hAnsi="Times New Roman" w:cs="Times New Roman"/>
          <w:i/>
          <w:sz w:val="28"/>
          <w:szCs w:val="28"/>
        </w:rPr>
        <w:t xml:space="preserve">. </w:t>
      </w:r>
      <w:r w:rsidR="00BA7498" w:rsidRPr="00EA5730">
        <w:rPr>
          <w:rFonts w:ascii="Times New Roman" w:hAnsi="Times New Roman" w:cs="Times New Roman"/>
          <w:sz w:val="28"/>
          <w:szCs w:val="28"/>
        </w:rPr>
        <w:t xml:space="preserve">12A:2-714 and 2-715; </w:t>
      </w:r>
      <w:r w:rsidR="00BA7498" w:rsidRPr="00EA5730">
        <w:rPr>
          <w:rFonts w:ascii="Times New Roman" w:hAnsi="Times New Roman" w:cs="Times New Roman"/>
          <w:i/>
          <w:sz w:val="28"/>
          <w:szCs w:val="28"/>
        </w:rPr>
        <w:t xml:space="preserve">see also </w:t>
      </w:r>
      <w:r w:rsidR="00BA7498" w:rsidRPr="00EA5730">
        <w:rPr>
          <w:rFonts w:ascii="Times New Roman" w:hAnsi="Times New Roman" w:cs="Times New Roman"/>
          <w:sz w:val="28"/>
          <w:szCs w:val="28"/>
        </w:rPr>
        <w:t xml:space="preserve">“cover” as defined by </w:t>
      </w:r>
      <w:r w:rsidR="00BA7498" w:rsidRPr="00EA5730">
        <w:rPr>
          <w:rFonts w:ascii="Times New Roman" w:hAnsi="Times New Roman" w:cs="Times New Roman"/>
          <w:i/>
          <w:sz w:val="28"/>
          <w:szCs w:val="28"/>
        </w:rPr>
        <w:t xml:space="preserve">N.J.S.A. </w:t>
      </w:r>
      <w:r w:rsidR="00BA7498" w:rsidRPr="00EA5730">
        <w:rPr>
          <w:rFonts w:ascii="Times New Roman" w:hAnsi="Times New Roman" w:cs="Times New Roman"/>
          <w:sz w:val="28"/>
          <w:szCs w:val="28"/>
        </w:rPr>
        <w:t>12A:2-712</w:t>
      </w:r>
      <w:r w:rsidR="00BA7498" w:rsidRPr="00EA5730">
        <w:rPr>
          <w:rFonts w:ascii="Times New Roman" w:hAnsi="Times New Roman" w:cs="Times New Roman"/>
          <w:i/>
          <w:sz w:val="28"/>
          <w:szCs w:val="28"/>
        </w:rPr>
        <w:t xml:space="preserve">. </w:t>
      </w:r>
      <w:r w:rsidR="00BA7498" w:rsidRPr="00EA5730">
        <w:rPr>
          <w:rFonts w:ascii="Times New Roman" w:hAnsi="Times New Roman" w:cs="Times New Roman"/>
          <w:sz w:val="28"/>
          <w:szCs w:val="28"/>
        </w:rPr>
        <w:t>Note there is commentary under each of the U</w:t>
      </w:r>
      <w:r w:rsidR="0002190F">
        <w:rPr>
          <w:rFonts w:ascii="Times New Roman" w:hAnsi="Times New Roman" w:cs="Times New Roman"/>
          <w:sz w:val="28"/>
          <w:szCs w:val="28"/>
        </w:rPr>
        <w:t>.</w:t>
      </w:r>
      <w:r w:rsidR="00BA7498" w:rsidRPr="00EA5730">
        <w:rPr>
          <w:rFonts w:ascii="Times New Roman" w:hAnsi="Times New Roman" w:cs="Times New Roman"/>
          <w:sz w:val="28"/>
          <w:szCs w:val="28"/>
        </w:rPr>
        <w:t>C</w:t>
      </w:r>
      <w:r w:rsidR="0002190F">
        <w:rPr>
          <w:rFonts w:ascii="Times New Roman" w:hAnsi="Times New Roman" w:cs="Times New Roman"/>
          <w:sz w:val="28"/>
          <w:szCs w:val="28"/>
        </w:rPr>
        <w:t>.</w:t>
      </w:r>
      <w:r w:rsidR="00BA7498" w:rsidRPr="00EA5730">
        <w:rPr>
          <w:rFonts w:ascii="Times New Roman" w:hAnsi="Times New Roman" w:cs="Times New Roman"/>
          <w:sz w:val="28"/>
          <w:szCs w:val="28"/>
        </w:rPr>
        <w:t>C</w:t>
      </w:r>
      <w:r w:rsidR="0002190F">
        <w:rPr>
          <w:rFonts w:ascii="Times New Roman" w:hAnsi="Times New Roman" w:cs="Times New Roman"/>
          <w:sz w:val="28"/>
          <w:szCs w:val="28"/>
        </w:rPr>
        <w:t>.</w:t>
      </w:r>
      <w:r w:rsidR="00BA7498" w:rsidRPr="00EA5730">
        <w:rPr>
          <w:rFonts w:ascii="Times New Roman" w:hAnsi="Times New Roman" w:cs="Times New Roman"/>
          <w:sz w:val="28"/>
          <w:szCs w:val="28"/>
        </w:rPr>
        <w:t xml:space="preserve"> statu</w:t>
      </w:r>
      <w:r w:rsidR="00FA0328">
        <w:rPr>
          <w:rFonts w:ascii="Times New Roman" w:hAnsi="Times New Roman" w:cs="Times New Roman"/>
          <w:sz w:val="28"/>
          <w:szCs w:val="28"/>
        </w:rPr>
        <w:t>t</w:t>
      </w:r>
      <w:r w:rsidR="00BA7498" w:rsidRPr="00EA5730">
        <w:rPr>
          <w:rFonts w:ascii="Times New Roman" w:hAnsi="Times New Roman" w:cs="Times New Roman"/>
          <w:sz w:val="28"/>
          <w:szCs w:val="28"/>
        </w:rPr>
        <w:t xml:space="preserve">es that the </w:t>
      </w:r>
      <w:r w:rsidR="00BA7498" w:rsidRPr="00097EA4">
        <w:rPr>
          <w:rFonts w:ascii="Times New Roman" w:hAnsi="Times New Roman" w:cs="Times New Roman"/>
          <w:sz w:val="28"/>
          <w:szCs w:val="28"/>
        </w:rPr>
        <w:t xml:space="preserve">judge may wish to incorporate into the charge if it would be helpful in explaining the facts of the particular case. </w:t>
      </w:r>
      <w:r w:rsidR="00097EA4">
        <w:rPr>
          <w:rFonts w:ascii="Times New Roman" w:hAnsi="Times New Roman" w:cs="Times New Roman"/>
          <w:sz w:val="28"/>
          <w:szCs w:val="28"/>
        </w:rPr>
        <w:t xml:space="preserve"> </w:t>
      </w:r>
      <w:r w:rsidR="00097EA4" w:rsidRPr="00097EA4">
        <w:rPr>
          <w:rFonts w:ascii="Times New Roman" w:hAnsi="Times New Roman" w:cs="Times New Roman"/>
          <w:sz w:val="28"/>
          <w:szCs w:val="28"/>
        </w:rPr>
        <w:t xml:space="preserve">Where circumstances give rise to possible exclusion or modification of the warranty, </w:t>
      </w:r>
      <w:r w:rsidR="00097EA4" w:rsidRPr="00097EA4">
        <w:rPr>
          <w:rFonts w:ascii="Times New Roman" w:hAnsi="Times New Roman" w:cs="Times New Roman"/>
          <w:i/>
          <w:sz w:val="28"/>
          <w:szCs w:val="28"/>
        </w:rPr>
        <w:t>see</w:t>
      </w:r>
      <w:r w:rsidR="00097EA4" w:rsidRPr="00097EA4">
        <w:rPr>
          <w:rFonts w:ascii="Times New Roman" w:hAnsi="Times New Roman" w:cs="Times New Roman"/>
          <w:sz w:val="28"/>
          <w:szCs w:val="28"/>
        </w:rPr>
        <w:t xml:space="preserve"> </w:t>
      </w:r>
      <w:r w:rsidR="00097EA4" w:rsidRPr="00097EA4">
        <w:rPr>
          <w:rFonts w:ascii="Times New Roman" w:hAnsi="Times New Roman" w:cs="Times New Roman"/>
          <w:i/>
          <w:sz w:val="28"/>
          <w:szCs w:val="28"/>
        </w:rPr>
        <w:t>N.J.S.A.</w:t>
      </w:r>
      <w:r w:rsidR="00097EA4" w:rsidRPr="00097EA4">
        <w:rPr>
          <w:rFonts w:ascii="Times New Roman" w:hAnsi="Times New Roman" w:cs="Times New Roman"/>
          <w:sz w:val="28"/>
          <w:szCs w:val="28"/>
        </w:rPr>
        <w:t xml:space="preserve"> 12A:2-316.</w:t>
      </w:r>
    </w:p>
    <w:sectPr w:rsidR="00126AC9" w:rsidRPr="00EA5730" w:rsidSect="007D4C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731" w:rsidRDefault="00660731" w:rsidP="00660731">
      <w:pPr>
        <w:spacing w:after="0" w:line="240" w:lineRule="auto"/>
      </w:pPr>
      <w:r>
        <w:separator/>
      </w:r>
    </w:p>
  </w:endnote>
  <w:endnote w:type="continuationSeparator" w:id="0">
    <w:p w:rsidR="00660731" w:rsidRDefault="00660731" w:rsidP="0066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731" w:rsidRDefault="00660731" w:rsidP="00660731">
      <w:pPr>
        <w:spacing w:after="0" w:line="240" w:lineRule="auto"/>
      </w:pPr>
      <w:r>
        <w:separator/>
      </w:r>
    </w:p>
  </w:footnote>
  <w:footnote w:type="continuationSeparator" w:id="0">
    <w:p w:rsidR="00660731" w:rsidRDefault="00660731" w:rsidP="0066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1" w:rsidRPr="00D969F3" w:rsidRDefault="00660731" w:rsidP="00D969F3">
    <w:pPr>
      <w:pStyle w:val="Heading1"/>
      <w:rPr>
        <w:smallCaps w:val="0"/>
        <w:sz w:val="28"/>
        <w:szCs w:val="28"/>
      </w:rPr>
    </w:pPr>
    <w:r w:rsidRPr="003E4132">
      <w:rPr>
        <w:sz w:val="28"/>
        <w:szCs w:val="28"/>
      </w:rPr>
      <w:t>CHARGE 4.22</w:t>
    </w:r>
    <w:r>
      <w:rPr>
        <w:sz w:val="28"/>
        <w:szCs w:val="28"/>
      </w:rPr>
      <w:t>B</w:t>
    </w:r>
    <w:r w:rsidR="00D969F3" w:rsidRPr="00AD4086">
      <w:rPr>
        <w:smallCaps w:val="0"/>
        <w:sz w:val="28"/>
        <w:szCs w:val="28"/>
      </w:rPr>
      <w:t xml:space="preserve">― Page </w:t>
    </w:r>
    <w:r w:rsidR="00D969F3" w:rsidRPr="00AD4086">
      <w:rPr>
        <w:smallCaps w:val="0"/>
        <w:sz w:val="28"/>
        <w:szCs w:val="28"/>
      </w:rPr>
      <w:fldChar w:fldCharType="begin"/>
    </w:r>
    <w:r w:rsidR="00D969F3" w:rsidRPr="00AD4086">
      <w:rPr>
        <w:smallCaps w:val="0"/>
        <w:sz w:val="28"/>
        <w:szCs w:val="28"/>
      </w:rPr>
      <w:instrText xml:space="preserve"> PAGE </w:instrText>
    </w:r>
    <w:r w:rsidR="00D969F3" w:rsidRPr="00AD4086">
      <w:rPr>
        <w:smallCaps w:val="0"/>
        <w:sz w:val="28"/>
        <w:szCs w:val="28"/>
      </w:rPr>
      <w:fldChar w:fldCharType="separate"/>
    </w:r>
    <w:r w:rsidR="001211AD">
      <w:rPr>
        <w:smallCaps w:val="0"/>
        <w:noProof/>
        <w:sz w:val="28"/>
        <w:szCs w:val="28"/>
      </w:rPr>
      <w:t>3</w:t>
    </w:r>
    <w:r w:rsidR="00D969F3" w:rsidRPr="00AD4086">
      <w:rPr>
        <w:smallCaps w:val="0"/>
        <w:sz w:val="28"/>
        <w:szCs w:val="28"/>
      </w:rPr>
      <w:fldChar w:fldCharType="end"/>
    </w:r>
    <w:r w:rsidR="00D969F3" w:rsidRPr="00AD4086">
      <w:rPr>
        <w:smallCaps w:val="0"/>
        <w:sz w:val="28"/>
        <w:szCs w:val="28"/>
      </w:rPr>
      <w:t xml:space="preserve"> of </w:t>
    </w:r>
    <w:r w:rsidR="00D969F3" w:rsidRPr="00AD4086">
      <w:rPr>
        <w:smallCaps w:val="0"/>
        <w:sz w:val="28"/>
        <w:szCs w:val="28"/>
      </w:rPr>
      <w:fldChar w:fldCharType="begin"/>
    </w:r>
    <w:r w:rsidR="00D969F3" w:rsidRPr="00AD4086">
      <w:rPr>
        <w:smallCaps w:val="0"/>
        <w:sz w:val="28"/>
        <w:szCs w:val="28"/>
      </w:rPr>
      <w:instrText xml:space="preserve"> NUMPAGES </w:instrText>
    </w:r>
    <w:r w:rsidR="00D969F3" w:rsidRPr="00AD4086">
      <w:rPr>
        <w:smallCaps w:val="0"/>
        <w:sz w:val="28"/>
        <w:szCs w:val="28"/>
      </w:rPr>
      <w:fldChar w:fldCharType="separate"/>
    </w:r>
    <w:r w:rsidR="001211AD">
      <w:rPr>
        <w:smallCaps w:val="0"/>
        <w:noProof/>
        <w:sz w:val="28"/>
        <w:szCs w:val="28"/>
      </w:rPr>
      <w:t>3</w:t>
    </w:r>
    <w:r w:rsidR="00D969F3" w:rsidRPr="00AD4086">
      <w:rPr>
        <w:smallCaps w:val="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1E42"/>
    <w:multiLevelType w:val="hybridMultilevel"/>
    <w:tmpl w:val="E87C8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E759C5"/>
    <w:multiLevelType w:val="hybridMultilevel"/>
    <w:tmpl w:val="068A1D12"/>
    <w:lvl w:ilvl="0" w:tplc="32123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59"/>
    <w:rsid w:val="0002190F"/>
    <w:rsid w:val="000502D4"/>
    <w:rsid w:val="0006371E"/>
    <w:rsid w:val="00097EA4"/>
    <w:rsid w:val="001211AD"/>
    <w:rsid w:val="00126AC9"/>
    <w:rsid w:val="001A552C"/>
    <w:rsid w:val="001B2742"/>
    <w:rsid w:val="001B28FA"/>
    <w:rsid w:val="001B5967"/>
    <w:rsid w:val="00224041"/>
    <w:rsid w:val="003C6B9B"/>
    <w:rsid w:val="003D0B1A"/>
    <w:rsid w:val="003E4132"/>
    <w:rsid w:val="004034A7"/>
    <w:rsid w:val="00483B1C"/>
    <w:rsid w:val="004C20AA"/>
    <w:rsid w:val="00514041"/>
    <w:rsid w:val="0052739B"/>
    <w:rsid w:val="0063423D"/>
    <w:rsid w:val="00660731"/>
    <w:rsid w:val="006B46CF"/>
    <w:rsid w:val="00726D55"/>
    <w:rsid w:val="00765FA0"/>
    <w:rsid w:val="00771B51"/>
    <w:rsid w:val="007D4C19"/>
    <w:rsid w:val="00914D86"/>
    <w:rsid w:val="009475AF"/>
    <w:rsid w:val="00985329"/>
    <w:rsid w:val="009930FD"/>
    <w:rsid w:val="009A6649"/>
    <w:rsid w:val="009C2045"/>
    <w:rsid w:val="00A105FE"/>
    <w:rsid w:val="00A457C5"/>
    <w:rsid w:val="00AD2C7F"/>
    <w:rsid w:val="00AD5A59"/>
    <w:rsid w:val="00B52BF4"/>
    <w:rsid w:val="00BA3D22"/>
    <w:rsid w:val="00BA7498"/>
    <w:rsid w:val="00BE7787"/>
    <w:rsid w:val="00BF32F9"/>
    <w:rsid w:val="00D234CF"/>
    <w:rsid w:val="00D40229"/>
    <w:rsid w:val="00D744F1"/>
    <w:rsid w:val="00D969F3"/>
    <w:rsid w:val="00DA3801"/>
    <w:rsid w:val="00DD5F50"/>
    <w:rsid w:val="00E524DC"/>
    <w:rsid w:val="00EA5730"/>
    <w:rsid w:val="00EB7CF6"/>
    <w:rsid w:val="00FA0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C592F-EAA9-43E1-B428-71EBA90E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969F3"/>
    <w:pPr>
      <w:keepNext/>
      <w:widowControl w:val="0"/>
      <w:spacing w:after="0" w:line="240" w:lineRule="auto"/>
      <w:jc w:val="right"/>
      <w:outlineLvl w:val="0"/>
    </w:pPr>
    <w:rPr>
      <w:rFonts w:ascii="Times New Roman" w:eastAsia="Times New Roman" w:hAnsi="Times New Roman" w:cs="Times New Roman"/>
      <w:b/>
      <w:smallCaps/>
      <w:snapToGrid w:val="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41"/>
    <w:pPr>
      <w:ind w:left="720"/>
      <w:contextualSpacing/>
    </w:pPr>
  </w:style>
  <w:style w:type="character" w:styleId="CommentReference">
    <w:name w:val="annotation reference"/>
    <w:basedOn w:val="DefaultParagraphFont"/>
    <w:uiPriority w:val="99"/>
    <w:semiHidden/>
    <w:unhideWhenUsed/>
    <w:rsid w:val="001B28FA"/>
    <w:rPr>
      <w:sz w:val="16"/>
      <w:szCs w:val="16"/>
    </w:rPr>
  </w:style>
  <w:style w:type="paragraph" w:styleId="CommentText">
    <w:name w:val="annotation text"/>
    <w:basedOn w:val="Normal"/>
    <w:link w:val="CommentTextChar"/>
    <w:uiPriority w:val="99"/>
    <w:semiHidden/>
    <w:unhideWhenUsed/>
    <w:rsid w:val="001B28FA"/>
    <w:pPr>
      <w:spacing w:line="240" w:lineRule="auto"/>
    </w:pPr>
    <w:rPr>
      <w:sz w:val="20"/>
      <w:szCs w:val="20"/>
    </w:rPr>
  </w:style>
  <w:style w:type="character" w:customStyle="1" w:styleId="CommentTextChar">
    <w:name w:val="Comment Text Char"/>
    <w:basedOn w:val="DefaultParagraphFont"/>
    <w:link w:val="CommentText"/>
    <w:uiPriority w:val="99"/>
    <w:semiHidden/>
    <w:rsid w:val="001B28FA"/>
    <w:rPr>
      <w:sz w:val="20"/>
      <w:szCs w:val="20"/>
    </w:rPr>
  </w:style>
  <w:style w:type="paragraph" w:styleId="CommentSubject">
    <w:name w:val="annotation subject"/>
    <w:basedOn w:val="CommentText"/>
    <w:next w:val="CommentText"/>
    <w:link w:val="CommentSubjectChar"/>
    <w:uiPriority w:val="99"/>
    <w:semiHidden/>
    <w:unhideWhenUsed/>
    <w:rsid w:val="001B28FA"/>
    <w:rPr>
      <w:b/>
      <w:bCs/>
    </w:rPr>
  </w:style>
  <w:style w:type="character" w:customStyle="1" w:styleId="CommentSubjectChar">
    <w:name w:val="Comment Subject Char"/>
    <w:basedOn w:val="CommentTextChar"/>
    <w:link w:val="CommentSubject"/>
    <w:uiPriority w:val="99"/>
    <w:semiHidden/>
    <w:rsid w:val="001B28FA"/>
    <w:rPr>
      <w:b/>
      <w:bCs/>
      <w:sz w:val="20"/>
      <w:szCs w:val="20"/>
    </w:rPr>
  </w:style>
  <w:style w:type="paragraph" w:styleId="BalloonText">
    <w:name w:val="Balloon Text"/>
    <w:basedOn w:val="Normal"/>
    <w:link w:val="BalloonTextChar"/>
    <w:uiPriority w:val="99"/>
    <w:semiHidden/>
    <w:unhideWhenUsed/>
    <w:rsid w:val="001B2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FA"/>
    <w:rPr>
      <w:rFonts w:ascii="Segoe UI" w:hAnsi="Segoe UI" w:cs="Segoe UI"/>
      <w:sz w:val="18"/>
      <w:szCs w:val="18"/>
    </w:rPr>
  </w:style>
  <w:style w:type="paragraph" w:styleId="Header">
    <w:name w:val="header"/>
    <w:basedOn w:val="Normal"/>
    <w:link w:val="HeaderChar"/>
    <w:uiPriority w:val="99"/>
    <w:unhideWhenUsed/>
    <w:rsid w:val="00660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31"/>
  </w:style>
  <w:style w:type="paragraph" w:styleId="Footer">
    <w:name w:val="footer"/>
    <w:basedOn w:val="Normal"/>
    <w:link w:val="FooterChar"/>
    <w:uiPriority w:val="99"/>
    <w:unhideWhenUsed/>
    <w:rsid w:val="00660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31"/>
  </w:style>
  <w:style w:type="character" w:customStyle="1" w:styleId="Heading1Char">
    <w:name w:val="Heading 1 Char"/>
    <w:basedOn w:val="DefaultParagraphFont"/>
    <w:link w:val="Heading1"/>
    <w:rsid w:val="00D969F3"/>
    <w:rPr>
      <w:rFonts w:ascii="Times New Roman" w:eastAsia="Times New Roman" w:hAnsi="Times New Roman" w:cs="Times New Roman"/>
      <w:b/>
      <w:smallCaps/>
      <w:snapToGrid w:val="0"/>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0943">
      <w:bodyDiv w:val="1"/>
      <w:marLeft w:val="0"/>
      <w:marRight w:val="0"/>
      <w:marTop w:val="0"/>
      <w:marBottom w:val="0"/>
      <w:divBdr>
        <w:top w:val="none" w:sz="0" w:space="0" w:color="auto"/>
        <w:left w:val="none" w:sz="0" w:space="0" w:color="auto"/>
        <w:bottom w:val="none" w:sz="0" w:space="0" w:color="auto"/>
        <w:right w:val="none" w:sz="0" w:space="0" w:color="auto"/>
      </w:divBdr>
      <w:divsChild>
        <w:div w:id="1881086587">
          <w:marLeft w:val="0"/>
          <w:marRight w:val="0"/>
          <w:marTop w:val="0"/>
          <w:marBottom w:val="0"/>
          <w:divBdr>
            <w:top w:val="none" w:sz="0" w:space="0" w:color="auto"/>
            <w:left w:val="single" w:sz="6" w:space="0" w:color="BBBBBB"/>
            <w:bottom w:val="single" w:sz="6" w:space="0" w:color="BBBBBB"/>
            <w:right w:val="single" w:sz="6" w:space="0" w:color="BBBBBB"/>
          </w:divBdr>
          <w:divsChild>
            <w:div w:id="241567460">
              <w:marLeft w:val="0"/>
              <w:marRight w:val="0"/>
              <w:marTop w:val="0"/>
              <w:marBottom w:val="0"/>
              <w:divBdr>
                <w:top w:val="none" w:sz="0" w:space="0" w:color="auto"/>
                <w:left w:val="none" w:sz="0" w:space="0" w:color="auto"/>
                <w:bottom w:val="none" w:sz="0" w:space="0" w:color="auto"/>
                <w:right w:val="none" w:sz="0" w:space="0" w:color="auto"/>
              </w:divBdr>
              <w:divsChild>
                <w:div w:id="629940306">
                  <w:marLeft w:val="0"/>
                  <w:marRight w:val="0"/>
                  <w:marTop w:val="75"/>
                  <w:marBottom w:val="0"/>
                  <w:divBdr>
                    <w:top w:val="none" w:sz="0" w:space="0" w:color="auto"/>
                    <w:left w:val="none" w:sz="0" w:space="0" w:color="auto"/>
                    <w:bottom w:val="none" w:sz="0" w:space="0" w:color="auto"/>
                    <w:right w:val="none" w:sz="0" w:space="0" w:color="auto"/>
                  </w:divBdr>
                  <w:divsChild>
                    <w:div w:id="175969192">
                      <w:marLeft w:val="0"/>
                      <w:marRight w:val="0"/>
                      <w:marTop w:val="0"/>
                      <w:marBottom w:val="0"/>
                      <w:divBdr>
                        <w:top w:val="none" w:sz="0" w:space="0" w:color="auto"/>
                        <w:left w:val="none" w:sz="0" w:space="0" w:color="auto"/>
                        <w:bottom w:val="none" w:sz="0" w:space="0" w:color="auto"/>
                        <w:right w:val="none" w:sz="0" w:space="0" w:color="auto"/>
                      </w:divBdr>
                      <w:divsChild>
                        <w:div w:id="219832807">
                          <w:marLeft w:val="0"/>
                          <w:marRight w:val="0"/>
                          <w:marTop w:val="0"/>
                          <w:marBottom w:val="0"/>
                          <w:divBdr>
                            <w:top w:val="none" w:sz="0" w:space="0" w:color="auto"/>
                            <w:left w:val="none" w:sz="0" w:space="0" w:color="auto"/>
                            <w:bottom w:val="none" w:sz="0" w:space="0" w:color="auto"/>
                            <w:right w:val="none" w:sz="0" w:space="0" w:color="auto"/>
                          </w:divBdr>
                          <w:divsChild>
                            <w:div w:id="449053129">
                              <w:marLeft w:val="0"/>
                              <w:marRight w:val="0"/>
                              <w:marTop w:val="0"/>
                              <w:marBottom w:val="0"/>
                              <w:divBdr>
                                <w:top w:val="none" w:sz="0" w:space="0" w:color="auto"/>
                                <w:left w:val="none" w:sz="0" w:space="0" w:color="auto"/>
                                <w:bottom w:val="none" w:sz="0" w:space="0" w:color="auto"/>
                                <w:right w:val="none" w:sz="0" w:space="0" w:color="auto"/>
                              </w:divBdr>
                              <w:divsChild>
                                <w:div w:id="2026438680">
                                  <w:marLeft w:val="0"/>
                                  <w:marRight w:val="0"/>
                                  <w:marTop w:val="0"/>
                                  <w:marBottom w:val="0"/>
                                  <w:divBdr>
                                    <w:top w:val="none" w:sz="0" w:space="0" w:color="auto"/>
                                    <w:left w:val="none" w:sz="0" w:space="0" w:color="auto"/>
                                    <w:bottom w:val="none" w:sz="0" w:space="0" w:color="auto"/>
                                    <w:right w:val="none" w:sz="0" w:space="0" w:color="auto"/>
                                  </w:divBdr>
                                  <w:divsChild>
                                    <w:div w:id="964849485">
                                      <w:marLeft w:val="0"/>
                                      <w:marRight w:val="0"/>
                                      <w:marTop w:val="0"/>
                                      <w:marBottom w:val="0"/>
                                      <w:divBdr>
                                        <w:top w:val="none" w:sz="0" w:space="0" w:color="auto"/>
                                        <w:left w:val="none" w:sz="0" w:space="0" w:color="auto"/>
                                        <w:bottom w:val="none" w:sz="0" w:space="0" w:color="auto"/>
                                        <w:right w:val="none" w:sz="0" w:space="0" w:color="auto"/>
                                      </w:divBdr>
                                      <w:divsChild>
                                        <w:div w:id="1545219577">
                                          <w:marLeft w:val="1200"/>
                                          <w:marRight w:val="1200"/>
                                          <w:marTop w:val="0"/>
                                          <w:marBottom w:val="0"/>
                                          <w:divBdr>
                                            <w:top w:val="none" w:sz="0" w:space="0" w:color="auto"/>
                                            <w:left w:val="none" w:sz="0" w:space="0" w:color="auto"/>
                                            <w:bottom w:val="none" w:sz="0" w:space="0" w:color="auto"/>
                                            <w:right w:val="none" w:sz="0" w:space="0" w:color="auto"/>
                                          </w:divBdr>
                                          <w:divsChild>
                                            <w:div w:id="510460367">
                                              <w:marLeft w:val="0"/>
                                              <w:marRight w:val="0"/>
                                              <w:marTop w:val="0"/>
                                              <w:marBottom w:val="0"/>
                                              <w:divBdr>
                                                <w:top w:val="none" w:sz="0" w:space="0" w:color="auto"/>
                                                <w:left w:val="none" w:sz="0" w:space="0" w:color="auto"/>
                                                <w:bottom w:val="none" w:sz="0" w:space="0" w:color="auto"/>
                                                <w:right w:val="none" w:sz="0" w:space="0" w:color="auto"/>
                                              </w:divBdr>
                                              <w:divsChild>
                                                <w:div w:id="1581328985">
                                                  <w:marLeft w:val="0"/>
                                                  <w:marRight w:val="0"/>
                                                  <w:marTop w:val="0"/>
                                                  <w:marBottom w:val="0"/>
                                                  <w:divBdr>
                                                    <w:top w:val="none" w:sz="0" w:space="0" w:color="auto"/>
                                                    <w:left w:val="none" w:sz="0" w:space="0" w:color="auto"/>
                                                    <w:bottom w:val="none" w:sz="0" w:space="0" w:color="auto"/>
                                                    <w:right w:val="none" w:sz="0" w:space="0" w:color="auto"/>
                                                  </w:divBdr>
                                                  <w:divsChild>
                                                    <w:div w:id="422991689">
                                                      <w:marLeft w:val="0"/>
                                                      <w:marRight w:val="0"/>
                                                      <w:marTop w:val="0"/>
                                                      <w:marBottom w:val="0"/>
                                                      <w:divBdr>
                                                        <w:top w:val="none" w:sz="0" w:space="0" w:color="auto"/>
                                                        <w:left w:val="none" w:sz="0" w:space="0" w:color="auto"/>
                                                        <w:bottom w:val="none" w:sz="0" w:space="0" w:color="auto"/>
                                                        <w:right w:val="none" w:sz="0" w:space="0" w:color="auto"/>
                                                      </w:divBdr>
                                                      <w:divsChild>
                                                        <w:div w:id="1135492788">
                                                          <w:marLeft w:val="0"/>
                                                          <w:marRight w:val="0"/>
                                                          <w:marTop w:val="0"/>
                                                          <w:marBottom w:val="0"/>
                                                          <w:divBdr>
                                                            <w:top w:val="none" w:sz="0" w:space="0" w:color="auto"/>
                                                            <w:left w:val="none" w:sz="0" w:space="0" w:color="auto"/>
                                                            <w:bottom w:val="none" w:sz="0" w:space="0" w:color="auto"/>
                                                            <w:right w:val="none" w:sz="0" w:space="0" w:color="auto"/>
                                                          </w:divBdr>
                                                        </w:div>
                                                      </w:divsChild>
                                                    </w:div>
                                                    <w:div w:id="743602480">
                                                      <w:marLeft w:val="0"/>
                                                      <w:marRight w:val="0"/>
                                                      <w:marTop w:val="0"/>
                                                      <w:marBottom w:val="0"/>
                                                      <w:divBdr>
                                                        <w:top w:val="none" w:sz="0" w:space="0" w:color="auto"/>
                                                        <w:left w:val="none" w:sz="0" w:space="0" w:color="auto"/>
                                                        <w:bottom w:val="none" w:sz="0" w:space="0" w:color="auto"/>
                                                        <w:right w:val="none" w:sz="0" w:space="0" w:color="auto"/>
                                                      </w:divBdr>
                                                      <w:divsChild>
                                                        <w:div w:id="469326232">
                                                          <w:marLeft w:val="0"/>
                                                          <w:marRight w:val="0"/>
                                                          <w:marTop w:val="0"/>
                                                          <w:marBottom w:val="0"/>
                                                          <w:divBdr>
                                                            <w:top w:val="none" w:sz="0" w:space="0" w:color="auto"/>
                                                            <w:left w:val="none" w:sz="0" w:space="0" w:color="auto"/>
                                                            <w:bottom w:val="none" w:sz="0" w:space="0" w:color="auto"/>
                                                            <w:right w:val="none" w:sz="0" w:space="0" w:color="auto"/>
                                                          </w:divBdr>
                                                        </w:div>
                                                      </w:divsChild>
                                                    </w:div>
                                                    <w:div w:id="1321732844">
                                                      <w:marLeft w:val="0"/>
                                                      <w:marRight w:val="0"/>
                                                      <w:marTop w:val="0"/>
                                                      <w:marBottom w:val="0"/>
                                                      <w:divBdr>
                                                        <w:top w:val="none" w:sz="0" w:space="0" w:color="auto"/>
                                                        <w:left w:val="none" w:sz="0" w:space="0" w:color="auto"/>
                                                        <w:bottom w:val="none" w:sz="0" w:space="0" w:color="auto"/>
                                                        <w:right w:val="none" w:sz="0" w:space="0" w:color="auto"/>
                                                      </w:divBdr>
                                                      <w:divsChild>
                                                        <w:div w:id="1338844051">
                                                          <w:marLeft w:val="225"/>
                                                          <w:marRight w:val="0"/>
                                                          <w:marTop w:val="0"/>
                                                          <w:marBottom w:val="0"/>
                                                          <w:divBdr>
                                                            <w:top w:val="none" w:sz="0" w:space="0" w:color="auto"/>
                                                            <w:left w:val="none" w:sz="0" w:space="0" w:color="auto"/>
                                                            <w:bottom w:val="none" w:sz="0" w:space="0" w:color="auto"/>
                                                            <w:right w:val="none" w:sz="0" w:space="0" w:color="auto"/>
                                                          </w:divBdr>
                                                        </w:div>
                                                      </w:divsChild>
                                                    </w:div>
                                                    <w:div w:id="1604799520">
                                                      <w:marLeft w:val="0"/>
                                                      <w:marRight w:val="0"/>
                                                      <w:marTop w:val="0"/>
                                                      <w:marBottom w:val="0"/>
                                                      <w:divBdr>
                                                        <w:top w:val="none" w:sz="0" w:space="0" w:color="auto"/>
                                                        <w:left w:val="none" w:sz="0" w:space="0" w:color="auto"/>
                                                        <w:bottom w:val="none" w:sz="0" w:space="0" w:color="auto"/>
                                                        <w:right w:val="none" w:sz="0" w:space="0" w:color="auto"/>
                                                      </w:divBdr>
                                                      <w:divsChild>
                                                        <w:div w:id="2057971420">
                                                          <w:marLeft w:val="225"/>
                                                          <w:marRight w:val="0"/>
                                                          <w:marTop w:val="0"/>
                                                          <w:marBottom w:val="0"/>
                                                          <w:divBdr>
                                                            <w:top w:val="none" w:sz="0" w:space="0" w:color="auto"/>
                                                            <w:left w:val="none" w:sz="0" w:space="0" w:color="auto"/>
                                                            <w:bottom w:val="none" w:sz="0" w:space="0" w:color="auto"/>
                                                            <w:right w:val="none" w:sz="0" w:space="0" w:color="auto"/>
                                                          </w:divBdr>
                                                        </w:div>
                                                      </w:divsChild>
                                                    </w:div>
                                                    <w:div w:id="917708111">
                                                      <w:marLeft w:val="0"/>
                                                      <w:marRight w:val="0"/>
                                                      <w:marTop w:val="0"/>
                                                      <w:marBottom w:val="0"/>
                                                      <w:divBdr>
                                                        <w:top w:val="none" w:sz="0" w:space="0" w:color="auto"/>
                                                        <w:left w:val="none" w:sz="0" w:space="0" w:color="auto"/>
                                                        <w:bottom w:val="none" w:sz="0" w:space="0" w:color="auto"/>
                                                        <w:right w:val="none" w:sz="0" w:space="0" w:color="auto"/>
                                                      </w:divBdr>
                                                      <w:divsChild>
                                                        <w:div w:id="190538680">
                                                          <w:marLeft w:val="225"/>
                                                          <w:marRight w:val="0"/>
                                                          <w:marTop w:val="0"/>
                                                          <w:marBottom w:val="0"/>
                                                          <w:divBdr>
                                                            <w:top w:val="none" w:sz="0" w:space="0" w:color="auto"/>
                                                            <w:left w:val="none" w:sz="0" w:space="0" w:color="auto"/>
                                                            <w:bottom w:val="none" w:sz="0" w:space="0" w:color="auto"/>
                                                            <w:right w:val="none" w:sz="0" w:space="0" w:color="auto"/>
                                                          </w:divBdr>
                                                        </w:div>
                                                      </w:divsChild>
                                                    </w:div>
                                                    <w:div w:id="638219350">
                                                      <w:marLeft w:val="0"/>
                                                      <w:marRight w:val="0"/>
                                                      <w:marTop w:val="0"/>
                                                      <w:marBottom w:val="0"/>
                                                      <w:divBdr>
                                                        <w:top w:val="none" w:sz="0" w:space="0" w:color="auto"/>
                                                        <w:left w:val="none" w:sz="0" w:space="0" w:color="auto"/>
                                                        <w:bottom w:val="none" w:sz="0" w:space="0" w:color="auto"/>
                                                        <w:right w:val="none" w:sz="0" w:space="0" w:color="auto"/>
                                                      </w:divBdr>
                                                      <w:divsChild>
                                                        <w:div w:id="1577327202">
                                                          <w:marLeft w:val="225"/>
                                                          <w:marRight w:val="0"/>
                                                          <w:marTop w:val="0"/>
                                                          <w:marBottom w:val="0"/>
                                                          <w:divBdr>
                                                            <w:top w:val="none" w:sz="0" w:space="0" w:color="auto"/>
                                                            <w:left w:val="none" w:sz="0" w:space="0" w:color="auto"/>
                                                            <w:bottom w:val="none" w:sz="0" w:space="0" w:color="auto"/>
                                                            <w:right w:val="none" w:sz="0" w:space="0" w:color="auto"/>
                                                          </w:divBdr>
                                                        </w:div>
                                                      </w:divsChild>
                                                    </w:div>
                                                    <w:div w:id="595864446">
                                                      <w:marLeft w:val="0"/>
                                                      <w:marRight w:val="0"/>
                                                      <w:marTop w:val="0"/>
                                                      <w:marBottom w:val="0"/>
                                                      <w:divBdr>
                                                        <w:top w:val="none" w:sz="0" w:space="0" w:color="auto"/>
                                                        <w:left w:val="none" w:sz="0" w:space="0" w:color="auto"/>
                                                        <w:bottom w:val="none" w:sz="0" w:space="0" w:color="auto"/>
                                                        <w:right w:val="none" w:sz="0" w:space="0" w:color="auto"/>
                                                      </w:divBdr>
                                                      <w:divsChild>
                                                        <w:div w:id="1138689692">
                                                          <w:marLeft w:val="225"/>
                                                          <w:marRight w:val="0"/>
                                                          <w:marTop w:val="0"/>
                                                          <w:marBottom w:val="0"/>
                                                          <w:divBdr>
                                                            <w:top w:val="none" w:sz="0" w:space="0" w:color="auto"/>
                                                            <w:left w:val="none" w:sz="0" w:space="0" w:color="auto"/>
                                                            <w:bottom w:val="none" w:sz="0" w:space="0" w:color="auto"/>
                                                            <w:right w:val="none" w:sz="0" w:space="0" w:color="auto"/>
                                                          </w:divBdr>
                                                        </w:div>
                                                      </w:divsChild>
                                                    </w:div>
                                                    <w:div w:id="781654875">
                                                      <w:marLeft w:val="0"/>
                                                      <w:marRight w:val="0"/>
                                                      <w:marTop w:val="0"/>
                                                      <w:marBottom w:val="0"/>
                                                      <w:divBdr>
                                                        <w:top w:val="none" w:sz="0" w:space="0" w:color="auto"/>
                                                        <w:left w:val="none" w:sz="0" w:space="0" w:color="auto"/>
                                                        <w:bottom w:val="none" w:sz="0" w:space="0" w:color="auto"/>
                                                        <w:right w:val="none" w:sz="0" w:space="0" w:color="auto"/>
                                                      </w:divBdr>
                                                      <w:divsChild>
                                                        <w:div w:id="664746122">
                                                          <w:marLeft w:val="225"/>
                                                          <w:marRight w:val="0"/>
                                                          <w:marTop w:val="0"/>
                                                          <w:marBottom w:val="0"/>
                                                          <w:divBdr>
                                                            <w:top w:val="none" w:sz="0" w:space="0" w:color="auto"/>
                                                            <w:left w:val="none" w:sz="0" w:space="0" w:color="auto"/>
                                                            <w:bottom w:val="none" w:sz="0" w:space="0" w:color="auto"/>
                                                            <w:right w:val="none" w:sz="0" w:space="0" w:color="auto"/>
                                                          </w:divBdr>
                                                        </w:div>
                                                      </w:divsChild>
                                                    </w:div>
                                                    <w:div w:id="1385451835">
                                                      <w:marLeft w:val="0"/>
                                                      <w:marRight w:val="0"/>
                                                      <w:marTop w:val="0"/>
                                                      <w:marBottom w:val="0"/>
                                                      <w:divBdr>
                                                        <w:top w:val="none" w:sz="0" w:space="0" w:color="auto"/>
                                                        <w:left w:val="none" w:sz="0" w:space="0" w:color="auto"/>
                                                        <w:bottom w:val="none" w:sz="0" w:space="0" w:color="auto"/>
                                                        <w:right w:val="none" w:sz="0" w:space="0" w:color="auto"/>
                                                      </w:divBdr>
                                                      <w:divsChild>
                                                        <w:div w:id="2050181204">
                                                          <w:marLeft w:val="0"/>
                                                          <w:marRight w:val="0"/>
                                                          <w:marTop w:val="0"/>
                                                          <w:marBottom w:val="0"/>
                                                          <w:divBdr>
                                                            <w:top w:val="none" w:sz="0" w:space="0" w:color="auto"/>
                                                            <w:left w:val="none" w:sz="0" w:space="0" w:color="auto"/>
                                                            <w:bottom w:val="none" w:sz="0" w:space="0" w:color="auto"/>
                                                            <w:right w:val="none" w:sz="0" w:space="0" w:color="auto"/>
                                                          </w:divBdr>
                                                        </w:div>
                                                      </w:divsChild>
                                                    </w:div>
                                                    <w:div w:id="1696730792">
                                                      <w:marLeft w:val="0"/>
                                                      <w:marRight w:val="0"/>
                                                      <w:marTop w:val="0"/>
                                                      <w:marBottom w:val="0"/>
                                                      <w:divBdr>
                                                        <w:top w:val="none" w:sz="0" w:space="0" w:color="auto"/>
                                                        <w:left w:val="none" w:sz="0" w:space="0" w:color="auto"/>
                                                        <w:bottom w:val="none" w:sz="0" w:space="0" w:color="auto"/>
                                                        <w:right w:val="none" w:sz="0" w:space="0" w:color="auto"/>
                                                      </w:divBdr>
                                                      <w:divsChild>
                                                        <w:div w:id="18338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Maguire</dc:creator>
  <cp:keywords/>
  <dc:description/>
  <cp:lastModifiedBy>Diane Lanza</cp:lastModifiedBy>
  <cp:revision>5</cp:revision>
  <cp:lastPrinted>2018-06-12T19:28:00Z</cp:lastPrinted>
  <dcterms:created xsi:type="dcterms:W3CDTF">2018-07-17T20:33:00Z</dcterms:created>
  <dcterms:modified xsi:type="dcterms:W3CDTF">2018-07-19T17:07:00Z</dcterms:modified>
</cp:coreProperties>
</file>