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4083" w14:textId="2375C0F1" w:rsidR="001B6FE0" w:rsidRPr="00526FC2" w:rsidRDefault="00145E46" w:rsidP="006E4990">
      <w:pPr>
        <w:ind w:left="1440" w:hanging="1440"/>
        <w:jc w:val="both"/>
        <w:rPr>
          <w:b/>
          <w:sz w:val="28"/>
          <w:szCs w:val="28"/>
        </w:rPr>
      </w:pPr>
      <w:r w:rsidRPr="00145E46">
        <w:rPr>
          <w:b/>
          <w:sz w:val="28"/>
          <w:szCs w:val="28"/>
        </w:rPr>
        <w:t>8.46</w:t>
      </w:r>
      <w:r w:rsidR="001B6FE0" w:rsidRPr="00145E46">
        <w:rPr>
          <w:b/>
          <w:sz w:val="28"/>
          <w:szCs w:val="28"/>
        </w:rPr>
        <w:tab/>
        <w:t>DEFAMATION</w:t>
      </w:r>
      <w:r w:rsidR="00294B3E" w:rsidRPr="00145E46">
        <w:rPr>
          <w:b/>
          <w:sz w:val="28"/>
          <w:szCs w:val="28"/>
        </w:rPr>
        <w:t xml:space="preserve"> </w:t>
      </w:r>
      <w:r w:rsidR="002C10CF">
        <w:rPr>
          <w:b/>
          <w:sz w:val="28"/>
          <w:szCs w:val="28"/>
        </w:rPr>
        <w:t xml:space="preserve">DAMAGES </w:t>
      </w:r>
      <w:r w:rsidRPr="00145E46">
        <w:rPr>
          <w:b/>
          <w:sz w:val="28"/>
          <w:szCs w:val="28"/>
        </w:rPr>
        <w:t xml:space="preserve">(PRIVATE OR PUBLIC) </w:t>
      </w:r>
      <w:r w:rsidR="00526FC2">
        <w:rPr>
          <w:sz w:val="28"/>
          <w:szCs w:val="28"/>
        </w:rPr>
        <w:t>(</w:t>
      </w:r>
      <w:r w:rsidR="00B5210A">
        <w:rPr>
          <w:sz w:val="28"/>
          <w:szCs w:val="28"/>
        </w:rPr>
        <w:t xml:space="preserve">Approved </w:t>
      </w:r>
      <w:r w:rsidR="00537F84">
        <w:rPr>
          <w:sz w:val="28"/>
          <w:szCs w:val="28"/>
        </w:rPr>
        <w:t>0</w:t>
      </w:r>
      <w:r w:rsidR="00851B20">
        <w:rPr>
          <w:sz w:val="28"/>
          <w:szCs w:val="28"/>
        </w:rPr>
        <w:t>6/</w:t>
      </w:r>
      <w:r w:rsidR="00537F84">
        <w:rPr>
          <w:sz w:val="28"/>
          <w:szCs w:val="28"/>
        </w:rPr>
        <w:t>20</w:t>
      </w:r>
      <w:r w:rsidR="00851B20">
        <w:rPr>
          <w:sz w:val="28"/>
          <w:szCs w:val="28"/>
        </w:rPr>
        <w:t>14</w:t>
      </w:r>
      <w:r w:rsidR="00E3478A">
        <w:rPr>
          <w:sz w:val="28"/>
          <w:szCs w:val="28"/>
        </w:rPr>
        <w:t>; Revised 11/2022</w:t>
      </w:r>
      <w:r w:rsidR="001B6FE0" w:rsidRPr="0086216D">
        <w:rPr>
          <w:sz w:val="28"/>
          <w:szCs w:val="28"/>
        </w:rPr>
        <w:t>)</w:t>
      </w:r>
    </w:p>
    <w:p w14:paraId="4D74AD31" w14:textId="527A8663" w:rsidR="001B6FE0" w:rsidRDefault="001B6FE0" w:rsidP="00FF3B02">
      <w:pPr>
        <w:pStyle w:val="Level1"/>
        <w:widowControl/>
        <w:numPr>
          <w:ilvl w:val="0"/>
          <w:numId w:val="0"/>
        </w:numPr>
        <w:tabs>
          <w:tab w:val="left" w:pos="-1080"/>
          <w:tab w:val="left" w:pos="-720"/>
          <w:tab w:val="left" w:pos="0"/>
          <w:tab w:val="left" w:pos="810"/>
        </w:tabs>
        <w:jc w:val="both"/>
        <w:rPr>
          <w:sz w:val="28"/>
        </w:rPr>
      </w:pPr>
    </w:p>
    <w:p w14:paraId="4182654C" w14:textId="77777777" w:rsidR="00B5210A" w:rsidRPr="0086216D" w:rsidRDefault="00B5210A" w:rsidP="00FF3B02">
      <w:pPr>
        <w:pStyle w:val="Level1"/>
        <w:widowControl/>
        <w:numPr>
          <w:ilvl w:val="0"/>
          <w:numId w:val="0"/>
        </w:numPr>
        <w:tabs>
          <w:tab w:val="left" w:pos="-1080"/>
          <w:tab w:val="left" w:pos="-720"/>
          <w:tab w:val="left" w:pos="0"/>
          <w:tab w:val="left" w:pos="810"/>
        </w:tabs>
        <w:jc w:val="both"/>
        <w:rPr>
          <w:sz w:val="28"/>
        </w:rPr>
      </w:pPr>
    </w:p>
    <w:p w14:paraId="10251535" w14:textId="2D200883" w:rsidR="001B6FE0" w:rsidRDefault="001B6FE0" w:rsidP="0011085D">
      <w:pPr>
        <w:jc w:val="center"/>
        <w:rPr>
          <w:b/>
          <w:bCs/>
          <w:i/>
          <w:iCs/>
          <w:sz w:val="28"/>
        </w:rPr>
      </w:pPr>
      <w:r>
        <w:rPr>
          <w:b/>
          <w:bCs/>
          <w:i/>
          <w:iCs/>
          <w:sz w:val="28"/>
        </w:rPr>
        <w:t>NOTE</w:t>
      </w:r>
      <w:r w:rsidR="00D0625A">
        <w:rPr>
          <w:b/>
          <w:bCs/>
          <w:i/>
          <w:iCs/>
          <w:sz w:val="28"/>
        </w:rPr>
        <w:t xml:space="preserve"> TO JUDGE</w:t>
      </w:r>
    </w:p>
    <w:p w14:paraId="3628D56C" w14:textId="77777777" w:rsidR="0011085D" w:rsidRDefault="0011085D" w:rsidP="00FF3B02">
      <w:pPr>
        <w:rPr>
          <w:sz w:val="28"/>
        </w:rPr>
      </w:pPr>
    </w:p>
    <w:p w14:paraId="619EF44E" w14:textId="77777777" w:rsidR="0011085D" w:rsidRDefault="007600D8" w:rsidP="006E4990">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left="720" w:right="720" w:firstLine="0"/>
      </w:pPr>
      <w:r>
        <w:t>C</w:t>
      </w:r>
      <w:r w:rsidR="001B6FE0">
        <w:t xml:space="preserve">onstitutional developments in the defamation area have had a considerable impact on the scope and availability of damages in a defamation action.  </w:t>
      </w:r>
      <w:r w:rsidR="00697AE0" w:rsidRPr="00697AE0">
        <w:t xml:space="preserve">There are three main types of damages available in an action for defamation: “(1) compensatory or actual, which may be either (a) general or (b) special; (2) punitive or exemplary; and (3) nominal.”  </w:t>
      </w:r>
      <w:r w:rsidR="00697AE0" w:rsidRPr="006E4990">
        <w:rPr>
          <w:i/>
          <w:iCs/>
        </w:rPr>
        <w:t>W.J.A. v. D.A.</w:t>
      </w:r>
      <w:r w:rsidR="00697AE0" w:rsidRPr="00697AE0">
        <w:t xml:space="preserve">, 210 </w:t>
      </w:r>
      <w:r w:rsidR="00697AE0" w:rsidRPr="00050428">
        <w:rPr>
          <w:i/>
          <w:iCs/>
        </w:rPr>
        <w:t>N.J.</w:t>
      </w:r>
      <w:r w:rsidR="00697AE0" w:rsidRPr="00697AE0">
        <w:t xml:space="preserve"> 229, 239 (2012) (</w:t>
      </w:r>
      <w:r w:rsidR="00697AE0" w:rsidRPr="00050428">
        <w:rPr>
          <w:i/>
          <w:iCs/>
        </w:rPr>
        <w:t>quoting</w:t>
      </w:r>
      <w:r w:rsidR="00697AE0" w:rsidRPr="00697AE0">
        <w:t xml:space="preserve"> </w:t>
      </w:r>
      <w:r w:rsidR="00697AE0" w:rsidRPr="00050428">
        <w:rPr>
          <w:i/>
          <w:iCs/>
        </w:rPr>
        <w:t>Prosser and Keeton on Torts</w:t>
      </w:r>
      <w:r w:rsidR="00697AE0" w:rsidRPr="00697AE0">
        <w:t xml:space="preserve"> § 116A at 842 (5th ed. 1984)).  </w:t>
      </w:r>
    </w:p>
    <w:p w14:paraId="6F63E300" w14:textId="77777777" w:rsidR="0011085D" w:rsidRDefault="0011085D" w:rsidP="00907F83">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right="720" w:firstLine="0"/>
      </w:pPr>
    </w:p>
    <w:p w14:paraId="00A81299" w14:textId="4107C586" w:rsidR="00697AE0" w:rsidRDefault="00697AE0" w:rsidP="006E4990">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left="720" w:right="720" w:firstLine="0"/>
      </w:pPr>
      <w:r w:rsidRPr="00697AE0">
        <w:t xml:space="preserve">“All compensatory damages . . . depend on showings of actual harm . . . and may not include a damage award presumed by the jury.”  </w:t>
      </w:r>
      <w:r w:rsidRPr="00D02CA0">
        <w:rPr>
          <w:i/>
          <w:iCs/>
        </w:rPr>
        <w:t>Nuwave Investment Corp. v. Hyman Beck &amp; Co., Inc.</w:t>
      </w:r>
      <w:r w:rsidRPr="00D02CA0">
        <w:t xml:space="preserve">, 221 </w:t>
      </w:r>
      <w:r w:rsidRPr="00D02CA0">
        <w:rPr>
          <w:i/>
          <w:iCs/>
        </w:rPr>
        <w:t>N.J.</w:t>
      </w:r>
      <w:r w:rsidRPr="00D02CA0">
        <w:t xml:space="preserve"> </w:t>
      </w:r>
      <w:r w:rsidR="00D02CA0" w:rsidRPr="00D02CA0">
        <w:t xml:space="preserve">495, </w:t>
      </w:r>
      <w:r w:rsidRPr="00D02CA0">
        <w:t>499</w:t>
      </w:r>
      <w:r w:rsidR="00D02CA0" w:rsidRPr="00D02CA0">
        <w:t xml:space="preserve"> (2015)</w:t>
      </w:r>
      <w:r w:rsidRPr="00697AE0">
        <w:t xml:space="preserve">.  Special actual damages “compensate a plaintiff for specific economic or pecuniary loss,” while general actual damages “address harm that is not capable of precise monetary calculation.”  </w:t>
      </w:r>
      <w:r w:rsidRPr="006E4990">
        <w:rPr>
          <w:i/>
          <w:iCs/>
        </w:rPr>
        <w:t>Ibid</w:t>
      </w:r>
      <w:r w:rsidRPr="00697AE0">
        <w:t xml:space="preserve">.  Therefore, actual damages may include “impairment to reputation and standing in [a] community.”  </w:t>
      </w:r>
      <w:r w:rsidRPr="006E4990">
        <w:rPr>
          <w:i/>
          <w:iCs/>
        </w:rPr>
        <w:t>W.J.A.</w:t>
      </w:r>
      <w:r w:rsidRPr="00697AE0">
        <w:t xml:space="preserve">, 210 </w:t>
      </w:r>
      <w:r w:rsidRPr="00AA5A28">
        <w:rPr>
          <w:i/>
          <w:iCs/>
        </w:rPr>
        <w:t>N.J.</w:t>
      </w:r>
      <w:r w:rsidRPr="00697AE0">
        <w:t xml:space="preserve"> at 239 (citation omitted).  Unlike compensatory damages, “[n]</w:t>
      </w:r>
      <w:proofErr w:type="spellStart"/>
      <w:r w:rsidRPr="00697AE0">
        <w:t>ominal</w:t>
      </w:r>
      <w:proofErr w:type="spellEnd"/>
      <w:r w:rsidRPr="00697AE0">
        <w:t xml:space="preserve"> damages . . . do not attempt to compensate the plaintiff for an actual loss.  Rather, they are a trivial amount . . . .”  </w:t>
      </w:r>
      <w:r w:rsidRPr="006E4990">
        <w:rPr>
          <w:i/>
          <w:iCs/>
        </w:rPr>
        <w:t>Nappe v. Anschelewitz, Barr, Ansell &amp; Bonello</w:t>
      </w:r>
      <w:r w:rsidRPr="00697AE0">
        <w:t xml:space="preserve">, 97 </w:t>
      </w:r>
      <w:r w:rsidRPr="00AA5A28">
        <w:rPr>
          <w:i/>
          <w:iCs/>
        </w:rPr>
        <w:t>N.J.</w:t>
      </w:r>
      <w:r w:rsidRPr="00697AE0">
        <w:t xml:space="preserve"> 37, 48 (1984) (citation omitted).  Nominal damages “‘</w:t>
      </w:r>
      <w:proofErr w:type="gramStart"/>
      <w:r w:rsidRPr="00697AE0">
        <w:t>serve[</w:t>
      </w:r>
      <w:proofErr w:type="gramEnd"/>
      <w:r w:rsidRPr="00697AE0">
        <w:t xml:space="preserve">] the purpose of vindicating’ the character of ‘a plaintiff who has not proved a compensable loss.’”  </w:t>
      </w:r>
      <w:r w:rsidRPr="006E4990">
        <w:rPr>
          <w:i/>
          <w:iCs/>
        </w:rPr>
        <w:t>Nuwave</w:t>
      </w:r>
      <w:r w:rsidRPr="00697AE0">
        <w:t xml:space="preserve">, 221 </w:t>
      </w:r>
      <w:r w:rsidRPr="00AA5A28">
        <w:rPr>
          <w:i/>
          <w:iCs/>
        </w:rPr>
        <w:t>N.J.</w:t>
      </w:r>
      <w:r w:rsidRPr="00697AE0">
        <w:t xml:space="preserve"> at 499 (</w:t>
      </w:r>
      <w:r w:rsidRPr="006E4990">
        <w:rPr>
          <w:i/>
          <w:iCs/>
        </w:rPr>
        <w:t>quoting W.J.A.</w:t>
      </w:r>
      <w:r w:rsidRPr="00697AE0">
        <w:t xml:space="preserve">, 210 </w:t>
      </w:r>
      <w:r w:rsidRPr="00AA5A28">
        <w:rPr>
          <w:i/>
          <w:iCs/>
        </w:rPr>
        <w:t>N.J.</w:t>
      </w:r>
      <w:r w:rsidRPr="00697AE0">
        <w:t xml:space="preserve"> at 240-41).  </w:t>
      </w:r>
      <w:r w:rsidRPr="00D02CA0">
        <w:t xml:space="preserve">If “compensatory damages are otherwise available to the plaintiff,” nominal damages are not to be awarded.  </w:t>
      </w:r>
      <w:r w:rsidRPr="00D02CA0">
        <w:rPr>
          <w:i/>
          <w:iCs/>
        </w:rPr>
        <w:t>Id</w:t>
      </w:r>
      <w:r w:rsidRPr="00D02CA0">
        <w:t xml:space="preserve">. at 500.  With regard to defamation cases, if a statement is found to be defamatory without a finding of actual harm, then “only nominal damages can be awarded.”  </w:t>
      </w:r>
      <w:r w:rsidRPr="00D02CA0">
        <w:rPr>
          <w:i/>
          <w:iCs/>
        </w:rPr>
        <w:t>Id</w:t>
      </w:r>
      <w:r w:rsidRPr="00D02CA0">
        <w:t>. at 499.</w:t>
      </w:r>
      <w:r w:rsidR="00C637E9" w:rsidRPr="00D02CA0">
        <w:t xml:space="preserve"> </w:t>
      </w:r>
      <w:r w:rsidR="00AA5A28" w:rsidRPr="00D02CA0">
        <w:t xml:space="preserve"> </w:t>
      </w:r>
      <w:r w:rsidR="00C637E9" w:rsidRPr="00D02CA0">
        <w:t xml:space="preserve">New Jersey’s court rules do not define nominal damages, but </w:t>
      </w:r>
      <w:r w:rsidR="00C637E9" w:rsidRPr="00D02CA0">
        <w:rPr>
          <w:i/>
          <w:iCs/>
        </w:rPr>
        <w:t>N.J.S.A.</w:t>
      </w:r>
      <w:r w:rsidR="00C637E9" w:rsidRPr="00D02CA0">
        <w:t xml:space="preserve"> 2A:155.10, which provides “[d]efinitions relative to punitive damages awards,” states that “‘[n]ominal damages’ are damages that are not designed to compensate a plaintiff and are less than $500.”</w:t>
      </w:r>
    </w:p>
    <w:p w14:paraId="20CDC858" w14:textId="77777777" w:rsidR="00697AE0" w:rsidRDefault="00697AE0" w:rsidP="00907F83">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right="720" w:firstLine="0"/>
      </w:pPr>
    </w:p>
    <w:p w14:paraId="79AB5503" w14:textId="0D5CE704" w:rsidR="001B6FE0" w:rsidRDefault="001B6FE0" w:rsidP="006E4990">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left="720" w:right="720" w:firstLine="0"/>
      </w:pPr>
      <w:r>
        <w:lastRenderedPageBreak/>
        <w:t>D</w:t>
      </w:r>
      <w:r w:rsidR="00C637E9">
        <w:t>efamation d</w:t>
      </w:r>
      <w:r>
        <w:t>amages issues will ordinarily arise in two basic contexts: (1) when the speech is of public concern and the plaintiff is a public official, public figure, or a private person as these terms are defined in the case law; and (2) when the speech is of exclusively private concern and the plaintiff is a private figure.  The attached instructions on damages have been drafted to reflect the current status of the law as it affects both categories.  In the accompanying explanatory footnotes, the Committee sets out the modifications which should be made, in view of the still evolving constitutional dimensions of defamation, when cases fall within either of the two categories.</w:t>
      </w:r>
    </w:p>
    <w:p w14:paraId="40173F46" w14:textId="77777777" w:rsidR="00A80493" w:rsidRDefault="00A80493" w:rsidP="00A80493">
      <w:pPr>
        <w:pStyle w:val="BodyTextIndent"/>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line="240" w:lineRule="auto"/>
        <w:ind w:right="720" w:firstLine="0"/>
      </w:pPr>
    </w:p>
    <w:p w14:paraId="5D6ABD8B" w14:textId="77777777" w:rsidR="001B6FE0" w:rsidRDefault="00772493" w:rsidP="006E4990">
      <w:pPr>
        <w:spacing w:line="480" w:lineRule="auto"/>
        <w:ind w:left="748" w:hanging="748"/>
        <w:jc w:val="both"/>
        <w:rPr>
          <w:sz w:val="28"/>
          <w:szCs w:val="28"/>
        </w:rPr>
      </w:pPr>
      <w:r>
        <w:rPr>
          <w:b/>
          <w:bCs/>
          <w:sz w:val="28"/>
          <w:szCs w:val="28"/>
        </w:rPr>
        <w:t>A</w:t>
      </w:r>
      <w:r w:rsidR="001B6FE0">
        <w:rPr>
          <w:b/>
          <w:bCs/>
          <w:sz w:val="28"/>
          <w:szCs w:val="28"/>
        </w:rPr>
        <w:t>.</w:t>
      </w:r>
      <w:r w:rsidR="001B6FE0">
        <w:rPr>
          <w:b/>
          <w:bCs/>
          <w:sz w:val="28"/>
          <w:szCs w:val="28"/>
        </w:rPr>
        <w:tab/>
        <w:t>Damages — General Instructions</w:t>
      </w:r>
    </w:p>
    <w:p w14:paraId="62F6595B" w14:textId="42D9969E" w:rsidR="001B6FE0" w:rsidRDefault="001B6FE0" w:rsidP="006E4990">
      <w:pPr>
        <w:spacing w:line="480" w:lineRule="auto"/>
        <w:ind w:firstLine="748"/>
        <w:jc w:val="both"/>
        <w:rPr>
          <w:sz w:val="28"/>
          <w:szCs w:val="28"/>
        </w:rPr>
      </w:pPr>
      <w:r>
        <w:rPr>
          <w:sz w:val="28"/>
          <w:szCs w:val="28"/>
        </w:rPr>
        <w:t xml:space="preserve">For the injury to reputation caused by </w:t>
      </w:r>
      <w:r w:rsidR="00717E92">
        <w:rPr>
          <w:sz w:val="28"/>
          <w:szCs w:val="28"/>
        </w:rPr>
        <w:t>[</w:t>
      </w:r>
      <w:r>
        <w:rPr>
          <w:sz w:val="28"/>
          <w:szCs w:val="28"/>
        </w:rPr>
        <w:t>defendant’s</w:t>
      </w:r>
      <w:r w:rsidR="00717E92">
        <w:rPr>
          <w:sz w:val="28"/>
          <w:szCs w:val="28"/>
        </w:rPr>
        <w:t>]</w:t>
      </w:r>
      <w:r>
        <w:rPr>
          <w:sz w:val="28"/>
          <w:szCs w:val="28"/>
        </w:rPr>
        <w:t xml:space="preserve"> alleged defamatory statement, </w:t>
      </w:r>
      <w:r w:rsidR="00717E92">
        <w:rPr>
          <w:sz w:val="28"/>
          <w:szCs w:val="28"/>
        </w:rPr>
        <w:t>[</w:t>
      </w:r>
      <w:r>
        <w:rPr>
          <w:sz w:val="28"/>
          <w:szCs w:val="28"/>
        </w:rPr>
        <w:t>plaintiff</w:t>
      </w:r>
      <w:r w:rsidR="00717E92">
        <w:rPr>
          <w:sz w:val="28"/>
          <w:szCs w:val="28"/>
        </w:rPr>
        <w:t>]</w:t>
      </w:r>
      <w:r>
        <w:rPr>
          <w:sz w:val="28"/>
          <w:szCs w:val="28"/>
        </w:rPr>
        <w:t xml:space="preserve"> seeks to recover both compensatory and punitive damages.  Compensatory damages are sought </w:t>
      </w:r>
      <w:r w:rsidR="00717E92">
        <w:rPr>
          <w:sz w:val="28"/>
          <w:szCs w:val="28"/>
        </w:rPr>
        <w:t>by [</w:t>
      </w:r>
      <w:r>
        <w:rPr>
          <w:sz w:val="28"/>
          <w:szCs w:val="28"/>
        </w:rPr>
        <w:t>plaintiff</w:t>
      </w:r>
      <w:r w:rsidR="00717E92">
        <w:rPr>
          <w:sz w:val="28"/>
          <w:szCs w:val="28"/>
        </w:rPr>
        <w:t>]</w:t>
      </w:r>
      <w:r>
        <w:rPr>
          <w:sz w:val="28"/>
          <w:szCs w:val="28"/>
        </w:rPr>
        <w:t xml:space="preserve"> for recovery of the money value of </w:t>
      </w:r>
      <w:r w:rsidR="00E23F96">
        <w:rPr>
          <w:sz w:val="28"/>
          <w:szCs w:val="28"/>
        </w:rPr>
        <w:t xml:space="preserve">plaintiff’s </w:t>
      </w:r>
      <w:r>
        <w:rPr>
          <w:sz w:val="28"/>
          <w:szCs w:val="28"/>
        </w:rPr>
        <w:t xml:space="preserve">loss(es).  Punitive damages are sought to punish </w:t>
      </w:r>
      <w:r w:rsidR="00717E92">
        <w:rPr>
          <w:sz w:val="28"/>
          <w:szCs w:val="28"/>
        </w:rPr>
        <w:t>[</w:t>
      </w:r>
      <w:r>
        <w:rPr>
          <w:sz w:val="28"/>
          <w:szCs w:val="28"/>
        </w:rPr>
        <w:t>defendant</w:t>
      </w:r>
      <w:r w:rsidR="00717E92">
        <w:rPr>
          <w:sz w:val="28"/>
          <w:szCs w:val="28"/>
        </w:rPr>
        <w:t>]</w:t>
      </w:r>
      <w:r>
        <w:rPr>
          <w:sz w:val="28"/>
          <w:szCs w:val="28"/>
        </w:rPr>
        <w:t xml:space="preserve"> for the wrongful act by imposin</w:t>
      </w:r>
      <w:r w:rsidR="00717E92">
        <w:rPr>
          <w:sz w:val="28"/>
          <w:szCs w:val="28"/>
        </w:rPr>
        <w:t>g</w:t>
      </w:r>
      <w:r>
        <w:rPr>
          <w:sz w:val="28"/>
          <w:szCs w:val="28"/>
        </w:rPr>
        <w:t xml:space="preserve"> a further award to </w:t>
      </w:r>
      <w:r w:rsidR="00717E92">
        <w:rPr>
          <w:sz w:val="28"/>
          <w:szCs w:val="28"/>
        </w:rPr>
        <w:t>[</w:t>
      </w:r>
      <w:r>
        <w:rPr>
          <w:sz w:val="28"/>
          <w:szCs w:val="28"/>
        </w:rPr>
        <w:t>plaintiff</w:t>
      </w:r>
      <w:r w:rsidR="00717E92">
        <w:rPr>
          <w:sz w:val="28"/>
          <w:szCs w:val="28"/>
        </w:rPr>
        <w:t>]</w:t>
      </w:r>
      <w:r>
        <w:rPr>
          <w:sz w:val="28"/>
          <w:szCs w:val="28"/>
        </w:rPr>
        <w:t xml:space="preserve"> over and above the amount of </w:t>
      </w:r>
      <w:r w:rsidR="00717E92">
        <w:rPr>
          <w:sz w:val="28"/>
          <w:szCs w:val="28"/>
        </w:rPr>
        <w:t>[</w:t>
      </w:r>
      <w:r w:rsidR="00E23F96">
        <w:rPr>
          <w:sz w:val="28"/>
          <w:szCs w:val="28"/>
        </w:rPr>
        <w:t>plaintiff’s</w:t>
      </w:r>
      <w:r w:rsidR="00717E92">
        <w:rPr>
          <w:sz w:val="28"/>
          <w:szCs w:val="28"/>
        </w:rPr>
        <w:t xml:space="preserve">] </w:t>
      </w:r>
      <w:r>
        <w:rPr>
          <w:sz w:val="28"/>
          <w:szCs w:val="28"/>
        </w:rPr>
        <w:t>loss.</w:t>
      </w:r>
      <w:r>
        <w:rPr>
          <w:rStyle w:val="FootnoteReference"/>
          <w:sz w:val="28"/>
          <w:szCs w:val="28"/>
        </w:rPr>
        <w:footnoteReference w:id="1"/>
      </w:r>
      <w:r>
        <w:rPr>
          <w:sz w:val="28"/>
          <w:szCs w:val="28"/>
        </w:rPr>
        <w:t xml:space="preserve">  I </w:t>
      </w:r>
      <w:r w:rsidR="00717E92">
        <w:rPr>
          <w:sz w:val="28"/>
          <w:szCs w:val="28"/>
        </w:rPr>
        <w:t>will</w:t>
      </w:r>
      <w:r>
        <w:rPr>
          <w:sz w:val="28"/>
          <w:szCs w:val="28"/>
        </w:rPr>
        <w:t xml:space="preserve"> first explain the law on compensatory damages and then the law on punitive damages.</w:t>
      </w:r>
    </w:p>
    <w:p w14:paraId="1FCEEC6D" w14:textId="51605294" w:rsidR="001B6FE0" w:rsidRDefault="001B6FE0" w:rsidP="006E4990">
      <w:pPr>
        <w:spacing w:line="480" w:lineRule="auto"/>
        <w:ind w:firstLine="748"/>
        <w:jc w:val="both"/>
        <w:rPr>
          <w:sz w:val="28"/>
          <w:szCs w:val="28"/>
        </w:rPr>
      </w:pPr>
      <w:r>
        <w:rPr>
          <w:sz w:val="28"/>
          <w:szCs w:val="28"/>
        </w:rPr>
        <w:t xml:space="preserve">If </w:t>
      </w:r>
      <w:r w:rsidR="00717E92">
        <w:rPr>
          <w:sz w:val="28"/>
          <w:szCs w:val="28"/>
        </w:rPr>
        <w:t>[</w:t>
      </w:r>
      <w:r>
        <w:rPr>
          <w:sz w:val="28"/>
          <w:szCs w:val="28"/>
        </w:rPr>
        <w:t>plaintiff</w:t>
      </w:r>
      <w:r w:rsidR="00717E92">
        <w:rPr>
          <w:sz w:val="28"/>
          <w:szCs w:val="28"/>
        </w:rPr>
        <w:t>]</w:t>
      </w:r>
      <w:r>
        <w:rPr>
          <w:sz w:val="28"/>
          <w:szCs w:val="28"/>
        </w:rPr>
        <w:t xml:space="preserve"> has established the essential elements of </w:t>
      </w:r>
      <w:r w:rsidR="008B6CAE">
        <w:rPr>
          <w:sz w:val="28"/>
          <w:szCs w:val="28"/>
        </w:rPr>
        <w:t>[</w:t>
      </w:r>
      <w:r w:rsidR="00E23F96">
        <w:rPr>
          <w:sz w:val="28"/>
          <w:szCs w:val="28"/>
        </w:rPr>
        <w:t>plaintiff’s</w:t>
      </w:r>
      <w:r w:rsidR="008B6CAE">
        <w:rPr>
          <w:sz w:val="28"/>
          <w:szCs w:val="28"/>
        </w:rPr>
        <w:t>]</w:t>
      </w:r>
      <w:r w:rsidR="00E23F96">
        <w:rPr>
          <w:sz w:val="28"/>
          <w:szCs w:val="28"/>
        </w:rPr>
        <w:t xml:space="preserve"> </w:t>
      </w:r>
      <w:r>
        <w:rPr>
          <w:sz w:val="28"/>
          <w:szCs w:val="28"/>
        </w:rPr>
        <w:t xml:space="preserve">claim as explained in these instructions, </w:t>
      </w:r>
      <w:r w:rsidR="008B6CAE">
        <w:rPr>
          <w:sz w:val="28"/>
          <w:szCs w:val="28"/>
        </w:rPr>
        <w:t>[</w:t>
      </w:r>
      <w:r w:rsidR="00E23F96">
        <w:rPr>
          <w:sz w:val="28"/>
          <w:szCs w:val="28"/>
        </w:rPr>
        <w:t>plaintiff</w:t>
      </w:r>
      <w:r w:rsidR="008B6CAE">
        <w:rPr>
          <w:sz w:val="28"/>
          <w:szCs w:val="28"/>
        </w:rPr>
        <w:t>]</w:t>
      </w:r>
      <w:r>
        <w:rPr>
          <w:sz w:val="28"/>
          <w:szCs w:val="28"/>
        </w:rPr>
        <w:t xml:space="preserve"> is entitled to compensatory damages for all the detrimental effects of a </w:t>
      </w:r>
      <w:r w:rsidR="00717E92">
        <w:rPr>
          <w:sz w:val="28"/>
          <w:szCs w:val="28"/>
        </w:rPr>
        <w:t xml:space="preserve">defamatory </w:t>
      </w:r>
      <w:r>
        <w:rPr>
          <w:sz w:val="28"/>
          <w:szCs w:val="28"/>
        </w:rPr>
        <w:t xml:space="preserve">statement </w:t>
      </w:r>
      <w:r w:rsidR="00717E92">
        <w:rPr>
          <w:sz w:val="28"/>
          <w:szCs w:val="28"/>
        </w:rPr>
        <w:t>relating to [</w:t>
      </w:r>
      <w:r>
        <w:rPr>
          <w:sz w:val="28"/>
          <w:szCs w:val="28"/>
        </w:rPr>
        <w:t>plaintiff’s</w:t>
      </w:r>
      <w:r w:rsidR="00717E92">
        <w:rPr>
          <w:sz w:val="28"/>
          <w:szCs w:val="28"/>
        </w:rPr>
        <w:t>]</w:t>
      </w:r>
      <w:r>
        <w:rPr>
          <w:sz w:val="28"/>
          <w:szCs w:val="28"/>
        </w:rPr>
        <w:t xml:space="preserve"> </w:t>
      </w:r>
      <w:r>
        <w:rPr>
          <w:sz w:val="28"/>
          <w:szCs w:val="28"/>
        </w:rPr>
        <w:lastRenderedPageBreak/>
        <w:t xml:space="preserve">reputation which </w:t>
      </w:r>
      <w:proofErr w:type="gramStart"/>
      <w:r>
        <w:rPr>
          <w:sz w:val="28"/>
          <w:szCs w:val="28"/>
        </w:rPr>
        <w:t>were</w:t>
      </w:r>
      <w:proofErr w:type="gramEnd"/>
      <w:r>
        <w:rPr>
          <w:sz w:val="28"/>
          <w:szCs w:val="28"/>
        </w:rPr>
        <w:t xml:space="preserve"> reasonably to be foreseen and which are the direct and natural result of the </w:t>
      </w:r>
      <w:r w:rsidR="00717E92">
        <w:rPr>
          <w:sz w:val="28"/>
          <w:szCs w:val="28"/>
        </w:rPr>
        <w:t xml:space="preserve">defamatory </w:t>
      </w:r>
      <w:r>
        <w:rPr>
          <w:sz w:val="28"/>
          <w:szCs w:val="28"/>
        </w:rPr>
        <w:t xml:space="preserve">statement.  Damages awarded for such </w:t>
      </w:r>
      <w:r w:rsidR="00717E92">
        <w:rPr>
          <w:sz w:val="28"/>
          <w:szCs w:val="28"/>
        </w:rPr>
        <w:t xml:space="preserve">purposes </w:t>
      </w:r>
      <w:r>
        <w:rPr>
          <w:sz w:val="28"/>
          <w:szCs w:val="28"/>
        </w:rPr>
        <w:t>are compensatory.</w:t>
      </w:r>
      <w:r w:rsidR="00352768" w:rsidRPr="00352768">
        <w:rPr>
          <w:rStyle w:val="FootnoteReference"/>
          <w:sz w:val="28"/>
          <w:szCs w:val="28"/>
        </w:rPr>
        <w:t xml:space="preserve"> </w:t>
      </w:r>
      <w:r w:rsidR="00352768">
        <w:rPr>
          <w:rStyle w:val="FootnoteReference"/>
          <w:sz w:val="28"/>
          <w:szCs w:val="28"/>
        </w:rPr>
        <w:footnoteReference w:id="2"/>
      </w:r>
    </w:p>
    <w:p w14:paraId="6050C872" w14:textId="2A891939" w:rsidR="001B6FE0" w:rsidRDefault="001B6FE0" w:rsidP="00B5210A">
      <w:pPr>
        <w:tabs>
          <w:tab w:val="center" w:pos="4680"/>
        </w:tabs>
        <w:ind w:left="720" w:right="720"/>
        <w:jc w:val="both"/>
        <w:rPr>
          <w:b/>
          <w:bCs/>
          <w:sz w:val="28"/>
          <w:szCs w:val="28"/>
        </w:rPr>
      </w:pPr>
      <w:r>
        <w:rPr>
          <w:b/>
          <w:bCs/>
          <w:sz w:val="28"/>
          <w:szCs w:val="28"/>
          <w:u w:val="single"/>
        </w:rPr>
        <w:t>Cases</w:t>
      </w:r>
      <w:r>
        <w:rPr>
          <w:b/>
          <w:bCs/>
          <w:sz w:val="28"/>
          <w:szCs w:val="28"/>
        </w:rPr>
        <w:t>:</w:t>
      </w:r>
    </w:p>
    <w:p w14:paraId="6899646A" w14:textId="77777777" w:rsidR="005E4C69" w:rsidRDefault="005E4C69" w:rsidP="00B5210A">
      <w:pPr>
        <w:tabs>
          <w:tab w:val="center" w:pos="4680"/>
        </w:tabs>
        <w:ind w:left="720" w:right="720"/>
        <w:jc w:val="both"/>
        <w:rPr>
          <w:sz w:val="28"/>
          <w:szCs w:val="28"/>
        </w:rPr>
      </w:pPr>
    </w:p>
    <w:p w14:paraId="162695C2" w14:textId="36F4B2A1" w:rsidR="001B6FE0" w:rsidRDefault="001B6FE0" w:rsidP="00B5210A">
      <w:pPr>
        <w:ind w:left="720" w:right="720"/>
        <w:jc w:val="both"/>
        <w:rPr>
          <w:sz w:val="28"/>
        </w:rPr>
      </w:pPr>
      <w:r>
        <w:rPr>
          <w:i/>
          <w:iCs/>
          <w:sz w:val="28"/>
        </w:rPr>
        <w:t>King v. Patterson</w:t>
      </w:r>
      <w:r>
        <w:rPr>
          <w:sz w:val="28"/>
        </w:rPr>
        <w:t xml:space="preserve">, 49 </w:t>
      </w:r>
      <w:r>
        <w:rPr>
          <w:i/>
          <w:iCs/>
          <w:sz w:val="28"/>
        </w:rPr>
        <w:t>N.J.L.</w:t>
      </w:r>
      <w:r>
        <w:rPr>
          <w:sz w:val="28"/>
        </w:rPr>
        <w:t xml:space="preserve"> 417, 432 (E. &amp; A. 1887); </w:t>
      </w:r>
      <w:r>
        <w:rPr>
          <w:i/>
          <w:iCs/>
          <w:sz w:val="28"/>
        </w:rPr>
        <w:t>Bock v. Plainfield Courier</w:t>
      </w:r>
      <w:r>
        <w:rPr>
          <w:i/>
          <w:iCs/>
          <w:sz w:val="28"/>
        </w:rPr>
        <w:noBreakHyphen/>
        <w:t>News</w:t>
      </w:r>
      <w:r>
        <w:rPr>
          <w:sz w:val="28"/>
        </w:rPr>
        <w:t xml:space="preserve">, 45 </w:t>
      </w:r>
      <w:r>
        <w:rPr>
          <w:i/>
          <w:iCs/>
          <w:sz w:val="28"/>
        </w:rPr>
        <w:t>N.J. Super.</w:t>
      </w:r>
      <w:r>
        <w:rPr>
          <w:sz w:val="28"/>
        </w:rPr>
        <w:t xml:space="preserve"> 302, 309 (App. Div. 1957); </w:t>
      </w:r>
      <w:r w:rsidRPr="005E4C69">
        <w:rPr>
          <w:sz w:val="28"/>
        </w:rPr>
        <w:t>Devitt, Blackmar and Wolff,</w:t>
      </w:r>
      <w:r>
        <w:rPr>
          <w:i/>
          <w:iCs/>
          <w:sz w:val="28"/>
        </w:rPr>
        <w:t xml:space="preserve"> Federal Jury </w:t>
      </w:r>
      <w:proofErr w:type="gramStart"/>
      <w:r>
        <w:rPr>
          <w:i/>
          <w:iCs/>
          <w:sz w:val="28"/>
        </w:rPr>
        <w:t>Practice</w:t>
      </w:r>
      <w:proofErr w:type="gramEnd"/>
      <w:r>
        <w:rPr>
          <w:i/>
          <w:iCs/>
          <w:sz w:val="28"/>
        </w:rPr>
        <w:t xml:space="preserve"> and Instructions</w:t>
      </w:r>
      <w:r>
        <w:rPr>
          <w:sz w:val="28"/>
        </w:rPr>
        <w:t xml:space="preserve"> </w:t>
      </w:r>
      <w:r w:rsidR="005E4C69">
        <w:rPr>
          <w:sz w:val="28"/>
        </w:rPr>
        <w:t>§</w:t>
      </w:r>
      <w:r>
        <w:rPr>
          <w:sz w:val="28"/>
        </w:rPr>
        <w:t xml:space="preserve"> 84.05 (4th ed. 1987).</w:t>
      </w:r>
    </w:p>
    <w:p w14:paraId="71C0AC5F" w14:textId="00201FD0" w:rsidR="00352768" w:rsidRDefault="00352768" w:rsidP="0011085D">
      <w:pPr>
        <w:jc w:val="both"/>
        <w:rPr>
          <w:sz w:val="28"/>
        </w:rPr>
      </w:pPr>
    </w:p>
    <w:p w14:paraId="614BECDF" w14:textId="13A833E1" w:rsidR="001B6FE0" w:rsidRDefault="00FF6CA2" w:rsidP="0011085D">
      <w:pPr>
        <w:jc w:val="both"/>
        <w:rPr>
          <w:b/>
          <w:bCs/>
          <w:sz w:val="28"/>
          <w:szCs w:val="28"/>
        </w:rPr>
      </w:pPr>
      <w:r>
        <w:rPr>
          <w:b/>
          <w:bCs/>
          <w:sz w:val="28"/>
          <w:szCs w:val="28"/>
        </w:rPr>
        <w:t>B</w:t>
      </w:r>
      <w:r w:rsidR="001B6FE0">
        <w:rPr>
          <w:b/>
          <w:bCs/>
          <w:sz w:val="28"/>
          <w:szCs w:val="28"/>
        </w:rPr>
        <w:t>.</w:t>
      </w:r>
      <w:r w:rsidR="001B6FE0">
        <w:rPr>
          <w:b/>
          <w:bCs/>
          <w:sz w:val="28"/>
          <w:szCs w:val="28"/>
        </w:rPr>
        <w:tab/>
        <w:t>Compensatory Damages (Actual Damages)</w:t>
      </w:r>
      <w:r w:rsidR="001B6FE0">
        <w:rPr>
          <w:rStyle w:val="FootnoteReference"/>
          <w:sz w:val="28"/>
          <w:szCs w:val="28"/>
        </w:rPr>
        <w:footnoteReference w:id="3"/>
      </w:r>
    </w:p>
    <w:p w14:paraId="72CA851E" w14:textId="77777777" w:rsidR="00352768" w:rsidRDefault="00352768" w:rsidP="006E4990">
      <w:pPr>
        <w:jc w:val="both"/>
        <w:rPr>
          <w:sz w:val="28"/>
          <w:szCs w:val="28"/>
        </w:rPr>
      </w:pPr>
    </w:p>
    <w:p w14:paraId="38CB0619" w14:textId="0FDA9FF1" w:rsidR="001B6FE0" w:rsidRDefault="00717E92" w:rsidP="006E4990">
      <w:pPr>
        <w:spacing w:line="480" w:lineRule="auto"/>
        <w:ind w:firstLine="749"/>
        <w:jc w:val="both"/>
        <w:rPr>
          <w:sz w:val="28"/>
          <w:szCs w:val="28"/>
        </w:rPr>
      </w:pPr>
      <w:r>
        <w:rPr>
          <w:sz w:val="28"/>
          <w:szCs w:val="28"/>
        </w:rPr>
        <w:t>[P</w:t>
      </w:r>
      <w:r w:rsidR="001B6FE0">
        <w:rPr>
          <w:sz w:val="28"/>
          <w:szCs w:val="28"/>
        </w:rPr>
        <w:t>laintiff</w:t>
      </w:r>
      <w:r>
        <w:rPr>
          <w:sz w:val="28"/>
          <w:szCs w:val="28"/>
        </w:rPr>
        <w:t>] s</w:t>
      </w:r>
      <w:r w:rsidR="001B6FE0">
        <w:rPr>
          <w:sz w:val="28"/>
          <w:szCs w:val="28"/>
        </w:rPr>
        <w:t xml:space="preserve">eeks compensatory damages for </w:t>
      </w:r>
      <w:proofErr w:type="gramStart"/>
      <w:r w:rsidR="001B6FE0">
        <w:rPr>
          <w:sz w:val="28"/>
          <w:szCs w:val="28"/>
        </w:rPr>
        <w:t>particular material</w:t>
      </w:r>
      <w:proofErr w:type="gramEnd"/>
      <w:r w:rsidR="001B6FE0">
        <w:rPr>
          <w:sz w:val="28"/>
          <w:szCs w:val="28"/>
        </w:rPr>
        <w:t xml:space="preserve">, economic or financial losses suffered directly by </w:t>
      </w:r>
      <w:r w:rsidR="00907F83">
        <w:rPr>
          <w:sz w:val="28"/>
          <w:szCs w:val="28"/>
        </w:rPr>
        <w:t>[plaintiff]</w:t>
      </w:r>
      <w:r w:rsidR="001B6FE0">
        <w:rPr>
          <w:sz w:val="28"/>
          <w:szCs w:val="28"/>
        </w:rPr>
        <w:t xml:space="preserve"> as the proximate result of the injury to </w:t>
      </w:r>
      <w:r w:rsidR="005E4C69">
        <w:rPr>
          <w:sz w:val="28"/>
          <w:szCs w:val="28"/>
        </w:rPr>
        <w:t>[</w:t>
      </w:r>
      <w:r w:rsidR="00E23F96">
        <w:rPr>
          <w:sz w:val="28"/>
          <w:szCs w:val="28"/>
        </w:rPr>
        <w:t>plaintiff’s</w:t>
      </w:r>
      <w:r w:rsidR="005E4C69">
        <w:rPr>
          <w:sz w:val="28"/>
          <w:szCs w:val="28"/>
        </w:rPr>
        <w:t>]</w:t>
      </w:r>
      <w:r w:rsidR="00E23F96">
        <w:rPr>
          <w:sz w:val="28"/>
          <w:szCs w:val="28"/>
        </w:rPr>
        <w:t xml:space="preserve"> </w:t>
      </w:r>
      <w:r w:rsidR="001B6FE0">
        <w:rPr>
          <w:sz w:val="28"/>
          <w:szCs w:val="28"/>
        </w:rPr>
        <w:t>reputation caused by the defamat</w:t>
      </w:r>
      <w:r>
        <w:rPr>
          <w:sz w:val="28"/>
          <w:szCs w:val="28"/>
        </w:rPr>
        <w:t>i</w:t>
      </w:r>
      <w:r w:rsidR="001B6FE0">
        <w:rPr>
          <w:sz w:val="28"/>
          <w:szCs w:val="28"/>
        </w:rPr>
        <w:t>o</w:t>
      </w:r>
      <w:r>
        <w:rPr>
          <w:sz w:val="28"/>
          <w:szCs w:val="28"/>
        </w:rPr>
        <w:t>n</w:t>
      </w:r>
      <w:r w:rsidR="001B6FE0">
        <w:rPr>
          <w:sz w:val="28"/>
          <w:szCs w:val="28"/>
        </w:rPr>
        <w:t xml:space="preserve">. </w:t>
      </w:r>
      <w:r w:rsidR="00907F83">
        <w:rPr>
          <w:sz w:val="28"/>
          <w:szCs w:val="28"/>
        </w:rPr>
        <w:t xml:space="preserve"> </w:t>
      </w:r>
      <w:r w:rsidR="001B6FE0">
        <w:rPr>
          <w:sz w:val="28"/>
          <w:szCs w:val="28"/>
        </w:rPr>
        <w:t>These compensatory damages are sometimes referred to as special damages.  These damages are never presumed</w:t>
      </w:r>
      <w:r>
        <w:rPr>
          <w:sz w:val="28"/>
          <w:szCs w:val="28"/>
        </w:rPr>
        <w:t xml:space="preserve">; they </w:t>
      </w:r>
      <w:r w:rsidR="001B6FE0">
        <w:rPr>
          <w:sz w:val="28"/>
          <w:szCs w:val="28"/>
        </w:rPr>
        <w:t xml:space="preserve">must be specified by </w:t>
      </w:r>
      <w:r>
        <w:rPr>
          <w:sz w:val="28"/>
          <w:szCs w:val="28"/>
        </w:rPr>
        <w:t>[</w:t>
      </w:r>
      <w:r w:rsidR="001B6FE0">
        <w:rPr>
          <w:sz w:val="28"/>
          <w:szCs w:val="28"/>
        </w:rPr>
        <w:t>plaintiff</w:t>
      </w:r>
      <w:r>
        <w:rPr>
          <w:sz w:val="28"/>
          <w:szCs w:val="28"/>
        </w:rPr>
        <w:t>]</w:t>
      </w:r>
      <w:r w:rsidR="001B6FE0">
        <w:rPr>
          <w:sz w:val="28"/>
          <w:szCs w:val="28"/>
        </w:rPr>
        <w:t xml:space="preserve"> and proved by the evidence.  </w:t>
      </w:r>
      <w:r>
        <w:rPr>
          <w:sz w:val="28"/>
          <w:szCs w:val="28"/>
        </w:rPr>
        <w:t>[P</w:t>
      </w:r>
      <w:r w:rsidR="001B6FE0">
        <w:rPr>
          <w:sz w:val="28"/>
          <w:szCs w:val="28"/>
        </w:rPr>
        <w:t>laintiff</w:t>
      </w:r>
      <w:r>
        <w:rPr>
          <w:sz w:val="28"/>
          <w:szCs w:val="28"/>
        </w:rPr>
        <w:t>]</w:t>
      </w:r>
      <w:r w:rsidR="001B6FE0">
        <w:rPr>
          <w:sz w:val="28"/>
          <w:szCs w:val="28"/>
        </w:rPr>
        <w:t xml:space="preserve"> must show you what the special loss was and by what sequence of connected events it was </w:t>
      </w:r>
      <w:r w:rsidR="001B6FE0">
        <w:rPr>
          <w:sz w:val="28"/>
          <w:szCs w:val="28"/>
        </w:rPr>
        <w:lastRenderedPageBreak/>
        <w:t>produced by the defamat</w:t>
      </w:r>
      <w:r>
        <w:rPr>
          <w:sz w:val="28"/>
          <w:szCs w:val="28"/>
        </w:rPr>
        <w:t>ion</w:t>
      </w:r>
      <w:r w:rsidR="001B6FE0">
        <w:rPr>
          <w:sz w:val="28"/>
          <w:szCs w:val="28"/>
        </w:rPr>
        <w:t xml:space="preserve">.  </w:t>
      </w:r>
      <w:r>
        <w:rPr>
          <w:sz w:val="28"/>
          <w:szCs w:val="28"/>
        </w:rPr>
        <w:t>[P</w:t>
      </w:r>
      <w:r w:rsidR="001B6FE0">
        <w:rPr>
          <w:sz w:val="28"/>
          <w:szCs w:val="28"/>
        </w:rPr>
        <w:t>laintiff</w:t>
      </w:r>
      <w:r>
        <w:rPr>
          <w:sz w:val="28"/>
          <w:szCs w:val="28"/>
        </w:rPr>
        <w:t>]</w:t>
      </w:r>
      <w:r w:rsidR="001B6FE0">
        <w:rPr>
          <w:sz w:val="28"/>
          <w:szCs w:val="28"/>
        </w:rPr>
        <w:t xml:space="preserve"> can recover these damages </w:t>
      </w:r>
      <w:r>
        <w:rPr>
          <w:sz w:val="28"/>
          <w:szCs w:val="28"/>
        </w:rPr>
        <w:t xml:space="preserve">only </w:t>
      </w:r>
      <w:r w:rsidR="001B6FE0">
        <w:rPr>
          <w:sz w:val="28"/>
          <w:szCs w:val="28"/>
        </w:rPr>
        <w:t xml:space="preserve">if you determine that </w:t>
      </w:r>
      <w:r>
        <w:rPr>
          <w:sz w:val="28"/>
          <w:szCs w:val="28"/>
        </w:rPr>
        <w:t>[</w:t>
      </w:r>
      <w:r w:rsidR="001B6FE0">
        <w:rPr>
          <w:sz w:val="28"/>
          <w:szCs w:val="28"/>
        </w:rPr>
        <w:t>defendant’s</w:t>
      </w:r>
      <w:r>
        <w:rPr>
          <w:sz w:val="28"/>
          <w:szCs w:val="28"/>
        </w:rPr>
        <w:t>]</w:t>
      </w:r>
      <w:r w:rsidR="001B6FE0">
        <w:rPr>
          <w:sz w:val="28"/>
          <w:szCs w:val="28"/>
        </w:rPr>
        <w:t xml:space="preserve"> conduct was a substantial factor in causing </w:t>
      </w:r>
      <w:r>
        <w:rPr>
          <w:sz w:val="28"/>
          <w:szCs w:val="28"/>
        </w:rPr>
        <w:t>[</w:t>
      </w:r>
      <w:r w:rsidR="001B6FE0">
        <w:rPr>
          <w:sz w:val="28"/>
          <w:szCs w:val="28"/>
        </w:rPr>
        <w:t>plaintiff’s</w:t>
      </w:r>
      <w:r>
        <w:rPr>
          <w:sz w:val="28"/>
          <w:szCs w:val="28"/>
        </w:rPr>
        <w:t>]</w:t>
      </w:r>
      <w:r w:rsidR="001B6FE0">
        <w:rPr>
          <w:sz w:val="28"/>
          <w:szCs w:val="28"/>
        </w:rPr>
        <w:t xml:space="preserve"> material, economic or financial losses.  </w:t>
      </w:r>
      <w:r>
        <w:rPr>
          <w:sz w:val="28"/>
          <w:szCs w:val="28"/>
        </w:rPr>
        <w:t>E</w:t>
      </w:r>
      <w:r w:rsidR="001B6FE0">
        <w:rPr>
          <w:sz w:val="28"/>
          <w:szCs w:val="28"/>
        </w:rPr>
        <w:t xml:space="preserve">vidence of embarrassment, mental suffering or physical sickness will not, without more, entitle </w:t>
      </w:r>
      <w:r>
        <w:rPr>
          <w:sz w:val="28"/>
          <w:szCs w:val="28"/>
        </w:rPr>
        <w:t>[</w:t>
      </w:r>
      <w:r w:rsidR="001B6FE0">
        <w:rPr>
          <w:sz w:val="28"/>
          <w:szCs w:val="28"/>
        </w:rPr>
        <w:t>plaintiff</w:t>
      </w:r>
      <w:r>
        <w:rPr>
          <w:sz w:val="28"/>
          <w:szCs w:val="28"/>
        </w:rPr>
        <w:t>]</w:t>
      </w:r>
      <w:r w:rsidR="001B6FE0">
        <w:rPr>
          <w:sz w:val="28"/>
          <w:szCs w:val="28"/>
        </w:rPr>
        <w:t xml:space="preserve"> to these damages.</w:t>
      </w:r>
    </w:p>
    <w:p w14:paraId="5FB5B3D0" w14:textId="0285FD88" w:rsidR="002A54E0" w:rsidRDefault="00717E92" w:rsidP="006E4990">
      <w:pPr>
        <w:spacing w:line="480" w:lineRule="auto"/>
        <w:ind w:firstLine="748"/>
        <w:jc w:val="both"/>
        <w:rPr>
          <w:sz w:val="28"/>
          <w:szCs w:val="28"/>
        </w:rPr>
      </w:pPr>
      <w:r>
        <w:rPr>
          <w:sz w:val="28"/>
          <w:szCs w:val="28"/>
        </w:rPr>
        <w:t>Here, [</w:t>
      </w:r>
      <w:r w:rsidR="001B6FE0">
        <w:rPr>
          <w:sz w:val="28"/>
          <w:szCs w:val="28"/>
        </w:rPr>
        <w:t>plaintiff</w:t>
      </w:r>
      <w:r>
        <w:rPr>
          <w:sz w:val="28"/>
          <w:szCs w:val="28"/>
        </w:rPr>
        <w:t>]</w:t>
      </w:r>
      <w:r w:rsidR="001B6FE0">
        <w:rPr>
          <w:sz w:val="28"/>
          <w:szCs w:val="28"/>
        </w:rPr>
        <w:t xml:space="preserve"> claims that </w:t>
      </w:r>
      <w:r w:rsidR="00E23F96">
        <w:rPr>
          <w:sz w:val="28"/>
          <w:szCs w:val="28"/>
        </w:rPr>
        <w:t>plaintiff</w:t>
      </w:r>
      <w:r w:rsidR="001B6FE0">
        <w:rPr>
          <w:sz w:val="28"/>
          <w:szCs w:val="28"/>
        </w:rPr>
        <w:t xml:space="preserve"> suffered certain specific damage </w:t>
      </w:r>
      <w:proofErr w:type="gramStart"/>
      <w:r w:rsidR="001B6FE0">
        <w:rPr>
          <w:sz w:val="28"/>
          <w:szCs w:val="28"/>
        </w:rPr>
        <w:t>as a result of</w:t>
      </w:r>
      <w:proofErr w:type="gramEnd"/>
      <w:r w:rsidR="001B6FE0">
        <w:rPr>
          <w:sz w:val="28"/>
          <w:szCs w:val="28"/>
        </w:rPr>
        <w:t xml:space="preserve"> the </w:t>
      </w:r>
      <w:r w:rsidR="005E4C69">
        <w:rPr>
          <w:sz w:val="28"/>
          <w:szCs w:val="28"/>
        </w:rPr>
        <w:t>[</w:t>
      </w:r>
      <w:r w:rsidR="001B6FE0" w:rsidRPr="005E4C69">
        <w:rPr>
          <w:i/>
          <w:iCs/>
          <w:sz w:val="28"/>
          <w:szCs w:val="28"/>
        </w:rPr>
        <w:t>publication</w:t>
      </w:r>
      <w:r w:rsidR="005E4C69" w:rsidRPr="005E4C69">
        <w:rPr>
          <w:i/>
          <w:iCs/>
          <w:sz w:val="28"/>
          <w:szCs w:val="28"/>
        </w:rPr>
        <w:t>/</w:t>
      </w:r>
      <w:r w:rsidR="001B6FE0" w:rsidRPr="005E4C69">
        <w:rPr>
          <w:i/>
          <w:iCs/>
          <w:sz w:val="28"/>
          <w:szCs w:val="28"/>
        </w:rPr>
        <w:t>making</w:t>
      </w:r>
      <w:r w:rsidR="005E4C69">
        <w:rPr>
          <w:sz w:val="28"/>
          <w:szCs w:val="28"/>
        </w:rPr>
        <w:t>]</w:t>
      </w:r>
      <w:r w:rsidR="001B6FE0">
        <w:rPr>
          <w:sz w:val="28"/>
          <w:szCs w:val="28"/>
        </w:rPr>
        <w:t xml:space="preserve"> o</w:t>
      </w:r>
      <w:r>
        <w:rPr>
          <w:sz w:val="28"/>
          <w:szCs w:val="28"/>
        </w:rPr>
        <w:t>f</w:t>
      </w:r>
      <w:r w:rsidR="001B6FE0">
        <w:rPr>
          <w:sz w:val="28"/>
          <w:szCs w:val="28"/>
        </w:rPr>
        <w:t xml:space="preserve"> the </w:t>
      </w:r>
      <w:r>
        <w:rPr>
          <w:sz w:val="28"/>
          <w:szCs w:val="28"/>
        </w:rPr>
        <w:t xml:space="preserve">defamatory </w:t>
      </w:r>
      <w:r w:rsidR="001B6FE0">
        <w:rPr>
          <w:sz w:val="28"/>
          <w:szCs w:val="28"/>
        </w:rPr>
        <w:t xml:space="preserve">statement.  I shall now outline the specific damages claimed by </w:t>
      </w:r>
      <w:r>
        <w:rPr>
          <w:sz w:val="28"/>
          <w:szCs w:val="28"/>
        </w:rPr>
        <w:t>[</w:t>
      </w:r>
      <w:r w:rsidR="001B6FE0">
        <w:rPr>
          <w:sz w:val="28"/>
          <w:szCs w:val="28"/>
        </w:rPr>
        <w:t>plaintiff</w:t>
      </w:r>
      <w:r>
        <w:rPr>
          <w:sz w:val="28"/>
          <w:szCs w:val="28"/>
        </w:rPr>
        <w:t>]</w:t>
      </w:r>
      <w:r w:rsidR="001B6FE0">
        <w:rPr>
          <w:sz w:val="28"/>
          <w:szCs w:val="28"/>
        </w:rPr>
        <w:t xml:space="preserve">.  </w:t>
      </w:r>
    </w:p>
    <w:p w14:paraId="58C01E62" w14:textId="0860A95B" w:rsidR="002D75AC" w:rsidRDefault="001B6FE0" w:rsidP="0011085D">
      <w:pPr>
        <w:pStyle w:val="BodyTextIndent2"/>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firstLine="0"/>
        <w:rPr>
          <w:i/>
          <w:iCs/>
        </w:rPr>
      </w:pPr>
      <w:r w:rsidRPr="00541C81">
        <w:rPr>
          <w:i/>
          <w:iCs/>
        </w:rPr>
        <w:t>[</w:t>
      </w:r>
      <w:r>
        <w:rPr>
          <w:i/>
          <w:iCs/>
        </w:rPr>
        <w:t xml:space="preserve">Here the trial judge should outline the claimed actual </w:t>
      </w:r>
      <w:r w:rsidR="002A54E0">
        <w:rPr>
          <w:i/>
          <w:iCs/>
        </w:rPr>
        <w:t>damage</w:t>
      </w:r>
      <w:r w:rsidR="00902E77">
        <w:rPr>
          <w:i/>
          <w:iCs/>
        </w:rPr>
        <w:t xml:space="preserve"> </w:t>
      </w:r>
      <w:r>
        <w:rPr>
          <w:i/>
          <w:iCs/>
        </w:rPr>
        <w:t>and discuss, if appropriate, the parties’ respective contentions</w:t>
      </w:r>
      <w:r w:rsidR="002A54E0">
        <w:rPr>
          <w:i/>
          <w:iCs/>
        </w:rPr>
        <w:t xml:space="preserve"> </w:t>
      </w:r>
      <w:r>
        <w:rPr>
          <w:i/>
          <w:iCs/>
        </w:rPr>
        <w:t>concerning the</w:t>
      </w:r>
      <w:r w:rsidR="0038751A">
        <w:rPr>
          <w:i/>
          <w:iCs/>
        </w:rPr>
        <w:t xml:space="preserve"> </w:t>
      </w:r>
      <w:r>
        <w:rPr>
          <w:i/>
          <w:iCs/>
        </w:rPr>
        <w:t>evidence.]</w:t>
      </w:r>
    </w:p>
    <w:p w14:paraId="7F4DBE4E" w14:textId="77777777" w:rsidR="001F378E" w:rsidRDefault="001F378E" w:rsidP="006E4990">
      <w:pPr>
        <w:pStyle w:val="BodyTextIndent2"/>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firstLine="0"/>
        <w:rPr>
          <w:i/>
          <w:iCs/>
        </w:rPr>
      </w:pPr>
    </w:p>
    <w:p w14:paraId="5D5A7E0D" w14:textId="417D5584" w:rsidR="00F14F20" w:rsidRDefault="00F14F20" w:rsidP="0011085D">
      <w:pPr>
        <w:pStyle w:val="BodyTextIndent2"/>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749"/>
      </w:pPr>
      <w:r>
        <w:t>C.</w:t>
      </w:r>
      <w:r>
        <w:tab/>
        <w:t>Compensatory Damages — Emotional Suffering (In conjunction with actual damages)</w:t>
      </w:r>
    </w:p>
    <w:p w14:paraId="00466E6A" w14:textId="77777777" w:rsidR="001F378E" w:rsidRDefault="001F378E" w:rsidP="006E4990">
      <w:pPr>
        <w:pStyle w:val="BodyTextIndent2"/>
        <w:tabs>
          <w:tab w:val="clear" w:pos="-1080"/>
          <w:tab w:val="clear" w:pos="-720"/>
          <w:tab w:val="clear" w:pos="0"/>
          <w:tab w:val="clear" w:pos="72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749"/>
      </w:pPr>
    </w:p>
    <w:p w14:paraId="73A29A80" w14:textId="048908C0" w:rsidR="00F14F20" w:rsidRDefault="00F14F20" w:rsidP="006E4990">
      <w:pPr>
        <w:spacing w:line="480" w:lineRule="auto"/>
        <w:ind w:firstLine="748"/>
        <w:jc w:val="both"/>
        <w:rPr>
          <w:sz w:val="28"/>
          <w:szCs w:val="28"/>
        </w:rPr>
      </w:pPr>
      <w:r>
        <w:rPr>
          <w:sz w:val="28"/>
          <w:szCs w:val="28"/>
        </w:rPr>
        <w:t xml:space="preserve">The foundation of an action for defamation is the injury to reputation.  Hence, any award you choose to make as part of the compensation to </w:t>
      </w:r>
      <w:r w:rsidR="00541C81">
        <w:rPr>
          <w:sz w:val="28"/>
          <w:szCs w:val="28"/>
        </w:rPr>
        <w:t>[</w:t>
      </w:r>
      <w:r>
        <w:rPr>
          <w:sz w:val="28"/>
          <w:szCs w:val="28"/>
        </w:rPr>
        <w:t>plaintiff</w:t>
      </w:r>
      <w:r w:rsidR="00541C81">
        <w:rPr>
          <w:sz w:val="28"/>
          <w:szCs w:val="28"/>
        </w:rPr>
        <w:t>]</w:t>
      </w:r>
      <w:r>
        <w:rPr>
          <w:sz w:val="28"/>
          <w:szCs w:val="28"/>
        </w:rPr>
        <w:t xml:space="preserve"> may only be to redress consequences which followed from injury to [plaintiff’s] reputation.  In connection with [plaintiff’s] claimed emotional distress, I instruct you that </w:t>
      </w:r>
      <w:r w:rsidR="00541C81">
        <w:rPr>
          <w:sz w:val="28"/>
          <w:szCs w:val="28"/>
        </w:rPr>
        <w:t>[</w:t>
      </w:r>
      <w:r w:rsidR="00E23F96">
        <w:rPr>
          <w:sz w:val="28"/>
          <w:szCs w:val="28"/>
        </w:rPr>
        <w:t>plaintiff</w:t>
      </w:r>
      <w:r w:rsidR="00541C81">
        <w:rPr>
          <w:sz w:val="28"/>
          <w:szCs w:val="28"/>
        </w:rPr>
        <w:t>]</w:t>
      </w:r>
      <w:r>
        <w:rPr>
          <w:sz w:val="28"/>
          <w:szCs w:val="28"/>
        </w:rPr>
        <w:t xml:space="preserve"> may be compensated by you for such ill effects only if you find that </w:t>
      </w:r>
      <w:r w:rsidR="00541C81">
        <w:rPr>
          <w:sz w:val="28"/>
          <w:szCs w:val="28"/>
        </w:rPr>
        <w:t>[</w:t>
      </w:r>
      <w:r w:rsidR="00E23F96">
        <w:rPr>
          <w:sz w:val="28"/>
          <w:szCs w:val="28"/>
        </w:rPr>
        <w:t>plaintiff</w:t>
      </w:r>
      <w:r w:rsidR="00541C81">
        <w:rPr>
          <w:sz w:val="28"/>
          <w:szCs w:val="28"/>
        </w:rPr>
        <w:t>]</w:t>
      </w:r>
      <w:r>
        <w:rPr>
          <w:sz w:val="28"/>
          <w:szCs w:val="28"/>
        </w:rPr>
        <w:t xml:space="preserve"> experienced them because of the actual damage done to </w:t>
      </w:r>
      <w:r w:rsidR="00541C81">
        <w:rPr>
          <w:sz w:val="28"/>
          <w:szCs w:val="28"/>
        </w:rPr>
        <w:t>[</w:t>
      </w:r>
      <w:r w:rsidR="00E23F96">
        <w:rPr>
          <w:sz w:val="28"/>
          <w:szCs w:val="28"/>
        </w:rPr>
        <w:t>plaintiff’s</w:t>
      </w:r>
      <w:r w:rsidR="00541C81">
        <w:rPr>
          <w:sz w:val="28"/>
          <w:szCs w:val="28"/>
        </w:rPr>
        <w:t>}</w:t>
      </w:r>
      <w:r w:rsidR="00E23F96">
        <w:rPr>
          <w:sz w:val="28"/>
          <w:szCs w:val="28"/>
        </w:rPr>
        <w:t xml:space="preserve"> </w:t>
      </w:r>
      <w:r>
        <w:rPr>
          <w:sz w:val="28"/>
          <w:szCs w:val="28"/>
        </w:rPr>
        <w:t xml:space="preserve">reputation.  If you find that </w:t>
      </w:r>
      <w:r w:rsidR="00541C81">
        <w:rPr>
          <w:sz w:val="28"/>
          <w:szCs w:val="28"/>
        </w:rPr>
        <w:t>[</w:t>
      </w:r>
      <w:r w:rsidR="00E23F96">
        <w:rPr>
          <w:sz w:val="28"/>
          <w:szCs w:val="28"/>
        </w:rPr>
        <w:t>plaintiff’s</w:t>
      </w:r>
      <w:r w:rsidR="00541C81">
        <w:rPr>
          <w:sz w:val="28"/>
          <w:szCs w:val="28"/>
        </w:rPr>
        <w:t>]</w:t>
      </w:r>
      <w:r w:rsidR="00E23F96">
        <w:rPr>
          <w:sz w:val="28"/>
          <w:szCs w:val="28"/>
        </w:rPr>
        <w:t xml:space="preserve"> </w:t>
      </w:r>
      <w:r>
        <w:rPr>
          <w:sz w:val="28"/>
          <w:szCs w:val="28"/>
        </w:rPr>
        <w:t xml:space="preserve">emotional suffering was caused only by </w:t>
      </w:r>
      <w:r w:rsidR="00541C81">
        <w:rPr>
          <w:sz w:val="28"/>
          <w:szCs w:val="28"/>
        </w:rPr>
        <w:t>[</w:t>
      </w:r>
      <w:r w:rsidR="00E23F96">
        <w:rPr>
          <w:sz w:val="28"/>
          <w:szCs w:val="28"/>
        </w:rPr>
        <w:t>plaintiff</w:t>
      </w:r>
      <w:r w:rsidR="00541C81">
        <w:rPr>
          <w:sz w:val="28"/>
          <w:szCs w:val="28"/>
        </w:rPr>
        <w:t>]</w:t>
      </w:r>
      <w:r w:rsidR="00E23F96">
        <w:rPr>
          <w:sz w:val="28"/>
          <w:szCs w:val="28"/>
        </w:rPr>
        <w:t xml:space="preserve"> </w:t>
      </w:r>
      <w:r>
        <w:rPr>
          <w:sz w:val="28"/>
          <w:szCs w:val="28"/>
        </w:rPr>
        <w:t xml:space="preserve">having </w:t>
      </w:r>
      <w:r w:rsidR="00541C81">
        <w:rPr>
          <w:sz w:val="28"/>
          <w:szCs w:val="28"/>
        </w:rPr>
        <w:t>[</w:t>
      </w:r>
      <w:r w:rsidRPr="00541C81">
        <w:rPr>
          <w:i/>
          <w:iCs/>
          <w:sz w:val="28"/>
          <w:szCs w:val="28"/>
        </w:rPr>
        <w:t>read the libel</w:t>
      </w:r>
      <w:r w:rsidR="00541C81" w:rsidRPr="00541C81">
        <w:rPr>
          <w:i/>
          <w:iCs/>
          <w:sz w:val="28"/>
          <w:szCs w:val="28"/>
        </w:rPr>
        <w:t>/</w:t>
      </w:r>
      <w:r w:rsidRPr="00541C81">
        <w:rPr>
          <w:i/>
          <w:iCs/>
          <w:sz w:val="28"/>
          <w:szCs w:val="28"/>
        </w:rPr>
        <w:t>heard the slander</w:t>
      </w:r>
      <w:r w:rsidR="00541C81">
        <w:rPr>
          <w:sz w:val="28"/>
          <w:szCs w:val="28"/>
        </w:rPr>
        <w:t>]</w:t>
      </w:r>
      <w:r>
        <w:rPr>
          <w:sz w:val="28"/>
          <w:szCs w:val="28"/>
        </w:rPr>
        <w:t xml:space="preserve">, and not by the publication’s impact upon </w:t>
      </w:r>
      <w:r w:rsidR="00541C81">
        <w:rPr>
          <w:sz w:val="28"/>
          <w:szCs w:val="28"/>
        </w:rPr>
        <w:lastRenderedPageBreak/>
        <w:t>[</w:t>
      </w:r>
      <w:r w:rsidR="00E23F96">
        <w:rPr>
          <w:sz w:val="28"/>
          <w:szCs w:val="28"/>
        </w:rPr>
        <w:t>plaintiff’s</w:t>
      </w:r>
      <w:r w:rsidR="00541C81">
        <w:rPr>
          <w:sz w:val="28"/>
          <w:szCs w:val="28"/>
        </w:rPr>
        <w:t>]</w:t>
      </w:r>
      <w:r w:rsidR="00E23F96">
        <w:rPr>
          <w:sz w:val="28"/>
          <w:szCs w:val="28"/>
        </w:rPr>
        <w:t xml:space="preserve"> </w:t>
      </w:r>
      <w:r>
        <w:rPr>
          <w:sz w:val="28"/>
          <w:szCs w:val="28"/>
        </w:rPr>
        <w:t xml:space="preserve">reputation, you may not consider such suffering in arriving at the </w:t>
      </w:r>
      <w:proofErr w:type="gramStart"/>
      <w:r>
        <w:rPr>
          <w:sz w:val="28"/>
          <w:szCs w:val="28"/>
        </w:rPr>
        <w:t>amount</w:t>
      </w:r>
      <w:proofErr w:type="gramEnd"/>
      <w:r>
        <w:rPr>
          <w:sz w:val="28"/>
          <w:szCs w:val="28"/>
        </w:rPr>
        <w:t xml:space="preserve"> of damages you choose to award [plaintiff].</w:t>
      </w:r>
    </w:p>
    <w:p w14:paraId="400E2247" w14:textId="3D9932EE" w:rsidR="00F14F20" w:rsidRDefault="00F14F20" w:rsidP="00B5210A">
      <w:pPr>
        <w:ind w:left="720" w:right="720"/>
        <w:jc w:val="both"/>
        <w:rPr>
          <w:b/>
          <w:bCs/>
          <w:sz w:val="28"/>
          <w:szCs w:val="28"/>
        </w:rPr>
      </w:pPr>
      <w:r>
        <w:rPr>
          <w:b/>
          <w:bCs/>
          <w:sz w:val="28"/>
          <w:szCs w:val="28"/>
          <w:u w:val="single"/>
        </w:rPr>
        <w:t>Cases</w:t>
      </w:r>
      <w:r>
        <w:rPr>
          <w:b/>
          <w:bCs/>
          <w:sz w:val="28"/>
          <w:szCs w:val="28"/>
        </w:rPr>
        <w:t>:</w:t>
      </w:r>
    </w:p>
    <w:p w14:paraId="3943B4D2" w14:textId="77777777" w:rsidR="008E7F64" w:rsidRDefault="008E7F64" w:rsidP="00B5210A">
      <w:pPr>
        <w:ind w:left="720" w:right="720"/>
        <w:jc w:val="both"/>
        <w:rPr>
          <w:sz w:val="28"/>
          <w:szCs w:val="28"/>
        </w:rPr>
      </w:pPr>
    </w:p>
    <w:p w14:paraId="7945C858" w14:textId="52500321" w:rsidR="00F14F20" w:rsidRDefault="00F14F20" w:rsidP="00B5210A">
      <w:pPr>
        <w:ind w:left="720" w:right="720"/>
        <w:jc w:val="both"/>
        <w:rPr>
          <w:sz w:val="28"/>
        </w:rPr>
      </w:pPr>
      <w:r>
        <w:rPr>
          <w:i/>
          <w:iCs/>
          <w:sz w:val="28"/>
        </w:rPr>
        <w:t>Cole v. Richards</w:t>
      </w:r>
      <w:r>
        <w:rPr>
          <w:sz w:val="28"/>
        </w:rPr>
        <w:t xml:space="preserve">, 108 </w:t>
      </w:r>
      <w:r>
        <w:rPr>
          <w:i/>
          <w:iCs/>
          <w:sz w:val="28"/>
        </w:rPr>
        <w:t>N.J.L.</w:t>
      </w:r>
      <w:r>
        <w:rPr>
          <w:sz w:val="28"/>
        </w:rPr>
        <w:t xml:space="preserve"> 356, 357 (</w:t>
      </w:r>
      <w:r>
        <w:rPr>
          <w:i/>
          <w:iCs/>
          <w:sz w:val="28"/>
        </w:rPr>
        <w:t>E. &amp; A.</w:t>
      </w:r>
      <w:r>
        <w:rPr>
          <w:sz w:val="28"/>
        </w:rPr>
        <w:t xml:space="preserve"> 1932); </w:t>
      </w:r>
      <w:r>
        <w:rPr>
          <w:i/>
          <w:iCs/>
          <w:sz w:val="28"/>
        </w:rPr>
        <w:t>Arturi v. Tiebe</w:t>
      </w:r>
      <w:r>
        <w:rPr>
          <w:sz w:val="28"/>
        </w:rPr>
        <w:t xml:space="preserve">, 73 </w:t>
      </w:r>
      <w:r>
        <w:rPr>
          <w:i/>
          <w:iCs/>
          <w:sz w:val="28"/>
        </w:rPr>
        <w:t>N.J. Super.</w:t>
      </w:r>
      <w:r>
        <w:rPr>
          <w:sz w:val="28"/>
        </w:rPr>
        <w:t xml:space="preserve"> 217, 222-23 (App. Div. 1962). </w:t>
      </w:r>
    </w:p>
    <w:p w14:paraId="6294F183" w14:textId="77777777" w:rsidR="001F378E" w:rsidRDefault="001F378E" w:rsidP="006E4990">
      <w:pPr>
        <w:jc w:val="both"/>
        <w:rPr>
          <w:sz w:val="28"/>
        </w:rPr>
      </w:pPr>
    </w:p>
    <w:p w14:paraId="499F1386" w14:textId="516D0739" w:rsidR="001B6FE0" w:rsidRDefault="00925DB3" w:rsidP="006E4990">
      <w:pPr>
        <w:ind w:left="749" w:hanging="720"/>
        <w:jc w:val="both"/>
        <w:rPr>
          <w:b/>
          <w:bCs/>
          <w:iCs/>
          <w:sz w:val="28"/>
          <w:szCs w:val="28"/>
        </w:rPr>
      </w:pPr>
      <w:r>
        <w:rPr>
          <w:rFonts w:ascii="Times New Roman Bold" w:hAnsi="Times New Roman Bold"/>
          <w:b/>
          <w:bCs/>
          <w:sz w:val="28"/>
          <w:szCs w:val="28"/>
        </w:rPr>
        <w:t>D.</w:t>
      </w:r>
      <w:r w:rsidR="001B6FE0">
        <w:rPr>
          <w:b/>
          <w:bCs/>
          <w:sz w:val="28"/>
          <w:szCs w:val="28"/>
        </w:rPr>
        <w:tab/>
      </w:r>
      <w:r w:rsidR="00FD7451">
        <w:rPr>
          <w:b/>
          <w:bCs/>
          <w:sz w:val="28"/>
          <w:szCs w:val="28"/>
        </w:rPr>
        <w:t xml:space="preserve">Nominal </w:t>
      </w:r>
      <w:r w:rsidR="001B6FE0">
        <w:rPr>
          <w:b/>
          <w:bCs/>
          <w:sz w:val="28"/>
          <w:szCs w:val="28"/>
        </w:rPr>
        <w:t>Damages</w:t>
      </w:r>
      <w:r w:rsidR="002D75AC">
        <w:rPr>
          <w:b/>
          <w:bCs/>
          <w:sz w:val="28"/>
          <w:szCs w:val="28"/>
        </w:rPr>
        <w:t xml:space="preserve"> (</w:t>
      </w:r>
      <w:r w:rsidR="001B6FE0">
        <w:rPr>
          <w:b/>
          <w:bCs/>
          <w:sz w:val="28"/>
          <w:szCs w:val="28"/>
        </w:rPr>
        <w:t xml:space="preserve">Slander </w:t>
      </w:r>
      <w:r w:rsidRPr="00E34DA5">
        <w:rPr>
          <w:b/>
          <w:bCs/>
          <w:iCs/>
          <w:sz w:val="28"/>
          <w:szCs w:val="28"/>
        </w:rPr>
        <w:t>or Libel</w:t>
      </w:r>
      <w:r w:rsidR="00E34DA5" w:rsidRPr="00E34DA5">
        <w:rPr>
          <w:b/>
          <w:bCs/>
          <w:iCs/>
          <w:sz w:val="28"/>
          <w:szCs w:val="28"/>
        </w:rPr>
        <w:t>)</w:t>
      </w:r>
    </w:p>
    <w:p w14:paraId="5EBAEFC5" w14:textId="77777777" w:rsidR="00313612" w:rsidRDefault="00313612" w:rsidP="006E4990">
      <w:pPr>
        <w:ind w:left="749" w:hanging="720"/>
        <w:jc w:val="both"/>
        <w:rPr>
          <w:b/>
          <w:bCs/>
          <w:i/>
          <w:iCs/>
          <w:sz w:val="28"/>
          <w:szCs w:val="28"/>
        </w:rPr>
      </w:pPr>
    </w:p>
    <w:p w14:paraId="45BCBC76" w14:textId="397598E8" w:rsidR="001B6FE0" w:rsidRDefault="00925DB3" w:rsidP="006E4990">
      <w:pPr>
        <w:spacing w:line="480" w:lineRule="auto"/>
        <w:ind w:firstLine="748"/>
        <w:jc w:val="both"/>
        <w:rPr>
          <w:sz w:val="28"/>
        </w:rPr>
      </w:pPr>
      <w:r>
        <w:rPr>
          <w:sz w:val="28"/>
          <w:szCs w:val="28"/>
        </w:rPr>
        <w:t xml:space="preserve">In the event you find </w:t>
      </w:r>
      <w:r w:rsidR="00541C81">
        <w:rPr>
          <w:sz w:val="28"/>
          <w:szCs w:val="28"/>
        </w:rPr>
        <w:t>[</w:t>
      </w:r>
      <w:r w:rsidR="00CE17E3">
        <w:rPr>
          <w:sz w:val="28"/>
          <w:szCs w:val="28"/>
        </w:rPr>
        <w:t>p</w:t>
      </w:r>
      <w:r>
        <w:rPr>
          <w:sz w:val="28"/>
          <w:szCs w:val="28"/>
        </w:rPr>
        <w:t>laintiff</w:t>
      </w:r>
      <w:r w:rsidR="00541C81">
        <w:rPr>
          <w:sz w:val="28"/>
          <w:szCs w:val="28"/>
        </w:rPr>
        <w:t>]</w:t>
      </w:r>
      <w:r>
        <w:rPr>
          <w:sz w:val="28"/>
          <w:szCs w:val="28"/>
        </w:rPr>
        <w:t xml:space="preserve"> is not entitled to actual damages </w:t>
      </w:r>
      <w:r w:rsidR="00CA0DB4">
        <w:rPr>
          <w:sz w:val="28"/>
          <w:szCs w:val="28"/>
        </w:rPr>
        <w:t>[</w:t>
      </w:r>
      <w:r w:rsidR="001B6FE0">
        <w:rPr>
          <w:sz w:val="28"/>
          <w:szCs w:val="28"/>
        </w:rPr>
        <w:t>plaintiff</w:t>
      </w:r>
      <w:r w:rsidR="00CA0DB4">
        <w:rPr>
          <w:sz w:val="28"/>
          <w:szCs w:val="28"/>
        </w:rPr>
        <w:t>]</w:t>
      </w:r>
      <w:r w:rsidR="001B6FE0">
        <w:rPr>
          <w:sz w:val="28"/>
          <w:szCs w:val="28"/>
        </w:rPr>
        <w:t xml:space="preserve"> claims </w:t>
      </w:r>
      <w:proofErr w:type="gramStart"/>
      <w:r w:rsidR="001B6FE0">
        <w:rPr>
          <w:sz w:val="28"/>
          <w:szCs w:val="28"/>
        </w:rPr>
        <w:t>was</w:t>
      </w:r>
      <w:proofErr w:type="gramEnd"/>
      <w:r w:rsidR="001B6FE0">
        <w:rPr>
          <w:sz w:val="28"/>
          <w:szCs w:val="28"/>
        </w:rPr>
        <w:t xml:space="preserve"> caused by </w:t>
      </w:r>
      <w:r w:rsidR="00CA0DB4">
        <w:rPr>
          <w:sz w:val="28"/>
          <w:szCs w:val="28"/>
        </w:rPr>
        <w:t>[d</w:t>
      </w:r>
      <w:r w:rsidR="001B6FE0">
        <w:rPr>
          <w:sz w:val="28"/>
          <w:szCs w:val="28"/>
        </w:rPr>
        <w:t>efendant’s</w:t>
      </w:r>
      <w:r w:rsidR="00CA0DB4">
        <w:rPr>
          <w:sz w:val="28"/>
          <w:szCs w:val="28"/>
        </w:rPr>
        <w:t>]</w:t>
      </w:r>
      <w:r w:rsidR="001B6FE0">
        <w:rPr>
          <w:sz w:val="28"/>
          <w:szCs w:val="28"/>
        </w:rPr>
        <w:t xml:space="preserve"> wrongful act,</w:t>
      </w:r>
      <w:r w:rsidR="001B6FE0">
        <w:rPr>
          <w:rStyle w:val="FootnoteReference"/>
          <w:sz w:val="28"/>
          <w:szCs w:val="28"/>
        </w:rPr>
        <w:footnoteReference w:id="4"/>
      </w:r>
      <w:r w:rsidR="001B6FE0">
        <w:rPr>
          <w:sz w:val="28"/>
          <w:szCs w:val="28"/>
        </w:rPr>
        <w:t xml:space="preserve"> </w:t>
      </w:r>
      <w:r w:rsidR="00CA0DB4">
        <w:rPr>
          <w:sz w:val="28"/>
          <w:szCs w:val="28"/>
        </w:rPr>
        <w:t>[</w:t>
      </w:r>
      <w:r w:rsidR="001B6FE0">
        <w:rPr>
          <w:sz w:val="28"/>
          <w:szCs w:val="28"/>
        </w:rPr>
        <w:t>plaintiff</w:t>
      </w:r>
      <w:r w:rsidR="00CA0DB4">
        <w:rPr>
          <w:sz w:val="28"/>
          <w:szCs w:val="28"/>
        </w:rPr>
        <w:t>]</w:t>
      </w:r>
      <w:r w:rsidR="001B6FE0">
        <w:rPr>
          <w:sz w:val="28"/>
          <w:szCs w:val="28"/>
        </w:rPr>
        <w:t xml:space="preserve"> seeks recovery for</w:t>
      </w:r>
      <w:r>
        <w:rPr>
          <w:sz w:val="28"/>
          <w:szCs w:val="28"/>
        </w:rPr>
        <w:t xml:space="preserve"> nominal</w:t>
      </w:r>
      <w:r w:rsidR="001B6FE0">
        <w:rPr>
          <w:sz w:val="28"/>
          <w:szCs w:val="28"/>
        </w:rPr>
        <w:t xml:space="preserve"> damages</w:t>
      </w:r>
      <w:r w:rsidR="00CE17E3">
        <w:rPr>
          <w:sz w:val="28"/>
          <w:szCs w:val="28"/>
        </w:rPr>
        <w:t>,</w:t>
      </w:r>
      <w:r w:rsidR="001B6FE0">
        <w:rPr>
          <w:sz w:val="28"/>
          <w:szCs w:val="28"/>
        </w:rPr>
        <w:t xml:space="preserve"> which are recoverable by </w:t>
      </w:r>
      <w:r w:rsidR="00CA0DB4">
        <w:rPr>
          <w:sz w:val="28"/>
          <w:szCs w:val="28"/>
        </w:rPr>
        <w:t>[</w:t>
      </w:r>
      <w:r w:rsidR="001B6FE0">
        <w:rPr>
          <w:sz w:val="28"/>
          <w:szCs w:val="28"/>
        </w:rPr>
        <w:t>plaintiff</w:t>
      </w:r>
      <w:r w:rsidR="00CA0DB4">
        <w:rPr>
          <w:sz w:val="28"/>
          <w:szCs w:val="28"/>
        </w:rPr>
        <w:t>]</w:t>
      </w:r>
      <w:r w:rsidR="001B6FE0">
        <w:rPr>
          <w:sz w:val="28"/>
          <w:szCs w:val="28"/>
        </w:rPr>
        <w:t xml:space="preserve"> without proof of causation and without proof of </w:t>
      </w:r>
      <w:r w:rsidR="006E7E18">
        <w:rPr>
          <w:sz w:val="28"/>
          <w:szCs w:val="28"/>
        </w:rPr>
        <w:t>actual injury</w:t>
      </w:r>
      <w:r w:rsidR="001B6FE0">
        <w:rPr>
          <w:sz w:val="28"/>
          <w:szCs w:val="28"/>
        </w:rPr>
        <w:t xml:space="preserve">.  The law recognizes that damage to reputation caused by defamation may not always lend itself to proof by objective evidence.  An opportunity may be closed to the person without </w:t>
      </w:r>
      <w:r w:rsidR="007574DB">
        <w:rPr>
          <w:sz w:val="28"/>
          <w:szCs w:val="28"/>
        </w:rPr>
        <w:t>the person’s</w:t>
      </w:r>
      <w:r w:rsidR="001B6FE0">
        <w:rPr>
          <w:sz w:val="28"/>
          <w:szCs w:val="28"/>
        </w:rPr>
        <w:t xml:space="preserve"> knowledge.  Damage to character or reputation could occur without the person knowing of the </w:t>
      </w:r>
      <w:r w:rsidR="00541C81">
        <w:rPr>
          <w:sz w:val="28"/>
          <w:szCs w:val="28"/>
        </w:rPr>
        <w:t>[</w:t>
      </w:r>
      <w:r w:rsidR="001B6FE0" w:rsidRPr="00541C81">
        <w:rPr>
          <w:i/>
          <w:iCs/>
          <w:sz w:val="28"/>
          <w:szCs w:val="28"/>
        </w:rPr>
        <w:t>libel</w:t>
      </w:r>
      <w:r w:rsidR="00541C81" w:rsidRPr="00541C81">
        <w:rPr>
          <w:i/>
          <w:iCs/>
          <w:sz w:val="28"/>
          <w:szCs w:val="28"/>
        </w:rPr>
        <w:t>/</w:t>
      </w:r>
      <w:r w:rsidR="001B6FE0" w:rsidRPr="00541C81">
        <w:rPr>
          <w:i/>
          <w:iCs/>
          <w:sz w:val="28"/>
          <w:szCs w:val="28"/>
        </w:rPr>
        <w:t>slander</w:t>
      </w:r>
      <w:r w:rsidR="00541C81">
        <w:rPr>
          <w:sz w:val="28"/>
          <w:szCs w:val="28"/>
        </w:rPr>
        <w:t>]</w:t>
      </w:r>
      <w:r w:rsidR="001B6FE0">
        <w:rPr>
          <w:sz w:val="28"/>
          <w:szCs w:val="28"/>
        </w:rPr>
        <w:t xml:space="preserve">.  A person’s business or professional career may be limited by the operation of forces which the person cannot identify but which, nevertheless, were set in motion by the defamatory statement.  </w:t>
      </w:r>
      <w:r w:rsidR="00CA0DB4">
        <w:rPr>
          <w:sz w:val="28"/>
          <w:szCs w:val="28"/>
        </w:rPr>
        <w:t xml:space="preserve">For </w:t>
      </w:r>
      <w:r w:rsidR="007574DB">
        <w:rPr>
          <w:sz w:val="28"/>
          <w:szCs w:val="28"/>
        </w:rPr>
        <w:t xml:space="preserve">those </w:t>
      </w:r>
      <w:r w:rsidR="00CA0DB4">
        <w:rPr>
          <w:sz w:val="28"/>
          <w:szCs w:val="28"/>
        </w:rPr>
        <w:t xml:space="preserve">reasons, </w:t>
      </w:r>
      <w:r w:rsidR="001B6FE0">
        <w:rPr>
          <w:sz w:val="28"/>
          <w:szCs w:val="28"/>
        </w:rPr>
        <w:t>you are permitted to award</w:t>
      </w:r>
      <w:r w:rsidR="00DD32B5">
        <w:rPr>
          <w:sz w:val="28"/>
          <w:szCs w:val="28"/>
        </w:rPr>
        <w:t xml:space="preserve"> nominal</w:t>
      </w:r>
      <w:r w:rsidR="001B6FE0">
        <w:rPr>
          <w:sz w:val="28"/>
          <w:szCs w:val="28"/>
        </w:rPr>
        <w:t xml:space="preserve"> damages to </w:t>
      </w:r>
      <w:r w:rsidR="00541C81">
        <w:rPr>
          <w:sz w:val="28"/>
          <w:szCs w:val="28"/>
        </w:rPr>
        <w:t>[</w:t>
      </w:r>
      <w:r w:rsidR="00CA0DB4">
        <w:rPr>
          <w:sz w:val="28"/>
          <w:szCs w:val="28"/>
        </w:rPr>
        <w:t>p</w:t>
      </w:r>
      <w:r w:rsidR="001B6FE0">
        <w:rPr>
          <w:sz w:val="28"/>
          <w:szCs w:val="28"/>
        </w:rPr>
        <w:t>laintiff</w:t>
      </w:r>
      <w:r w:rsidR="00541C81">
        <w:rPr>
          <w:sz w:val="28"/>
          <w:szCs w:val="28"/>
        </w:rPr>
        <w:t>]</w:t>
      </w:r>
      <w:r w:rsidR="001B6FE0">
        <w:rPr>
          <w:sz w:val="28"/>
          <w:szCs w:val="28"/>
        </w:rPr>
        <w:t xml:space="preserve"> for injury to reputation</w:t>
      </w:r>
      <w:r w:rsidR="007574DB">
        <w:rPr>
          <w:sz w:val="28"/>
          <w:szCs w:val="28"/>
        </w:rPr>
        <w:t>,</w:t>
      </w:r>
      <w:r w:rsidR="001B6FE0">
        <w:rPr>
          <w:sz w:val="28"/>
          <w:szCs w:val="28"/>
        </w:rPr>
        <w:t xml:space="preserve"> which you reasonably believe </w:t>
      </w:r>
      <w:r w:rsidR="00541C81">
        <w:rPr>
          <w:sz w:val="28"/>
          <w:szCs w:val="28"/>
        </w:rPr>
        <w:t>[</w:t>
      </w:r>
      <w:r w:rsidR="007574DB">
        <w:rPr>
          <w:sz w:val="28"/>
          <w:szCs w:val="28"/>
        </w:rPr>
        <w:t>plaintiff</w:t>
      </w:r>
      <w:r w:rsidR="00541C81">
        <w:rPr>
          <w:sz w:val="28"/>
          <w:szCs w:val="28"/>
        </w:rPr>
        <w:t>]</w:t>
      </w:r>
      <w:r w:rsidR="001B6FE0">
        <w:rPr>
          <w:sz w:val="28"/>
          <w:szCs w:val="28"/>
        </w:rPr>
        <w:t xml:space="preserve"> sustained.</w:t>
      </w:r>
      <w:r w:rsidR="00DD32B5">
        <w:rPr>
          <w:sz w:val="28"/>
          <w:szCs w:val="28"/>
        </w:rPr>
        <w:t xml:space="preserve"> </w:t>
      </w:r>
      <w:r w:rsidR="008E7F64">
        <w:rPr>
          <w:sz w:val="28"/>
          <w:szCs w:val="28"/>
        </w:rPr>
        <w:t xml:space="preserve"> </w:t>
      </w:r>
      <w:r w:rsidR="00DD32B5">
        <w:rPr>
          <w:sz w:val="28"/>
          <w:szCs w:val="28"/>
        </w:rPr>
        <w:t>Nominal damages are</w:t>
      </w:r>
      <w:r w:rsidR="00630BFE">
        <w:rPr>
          <w:sz w:val="28"/>
          <w:szCs w:val="28"/>
        </w:rPr>
        <w:t xml:space="preserve"> a small amount of money</w:t>
      </w:r>
      <w:r w:rsidR="00DD32B5">
        <w:rPr>
          <w:sz w:val="28"/>
          <w:szCs w:val="28"/>
        </w:rPr>
        <w:t xml:space="preserve"> </w:t>
      </w:r>
      <w:r w:rsidR="00DD32B5">
        <w:rPr>
          <w:sz w:val="28"/>
          <w:szCs w:val="28"/>
        </w:rPr>
        <w:lastRenderedPageBreak/>
        <w:t>damages that are awarded fo</w:t>
      </w:r>
      <w:r w:rsidR="00630BFE">
        <w:rPr>
          <w:sz w:val="28"/>
          <w:szCs w:val="28"/>
        </w:rPr>
        <w:t>r</w:t>
      </w:r>
      <w:r w:rsidR="00DD32B5">
        <w:rPr>
          <w:sz w:val="28"/>
          <w:szCs w:val="28"/>
        </w:rPr>
        <w:t xml:space="preserve"> the infraction of a legal right</w:t>
      </w:r>
      <w:r w:rsidR="007574DB">
        <w:rPr>
          <w:sz w:val="28"/>
          <w:szCs w:val="28"/>
        </w:rPr>
        <w:t>.</w:t>
      </w:r>
      <w:r w:rsidR="007574DB" w:rsidRPr="007574DB">
        <w:rPr>
          <w:sz w:val="28"/>
          <w:szCs w:val="28"/>
        </w:rPr>
        <w:t xml:space="preserve"> </w:t>
      </w:r>
      <w:r w:rsidR="008E7F64">
        <w:rPr>
          <w:sz w:val="28"/>
          <w:szCs w:val="28"/>
        </w:rPr>
        <w:t xml:space="preserve"> </w:t>
      </w:r>
      <w:r w:rsidR="007574DB">
        <w:rPr>
          <w:sz w:val="28"/>
          <w:szCs w:val="28"/>
        </w:rPr>
        <w:t>They are a token amount of no more than $500.  Nominal damages are not designed to compensate a plaintiff</w:t>
      </w:r>
      <w:r w:rsidR="00DD32B5">
        <w:rPr>
          <w:sz w:val="28"/>
          <w:szCs w:val="28"/>
        </w:rPr>
        <w:t xml:space="preserve">, </w:t>
      </w:r>
      <w:r w:rsidR="007574DB">
        <w:rPr>
          <w:sz w:val="28"/>
          <w:szCs w:val="28"/>
        </w:rPr>
        <w:t xml:space="preserve">but rather to recognize that plaintiff has suffered an infraction and to vindicate plaintiff’s character </w:t>
      </w:r>
      <w:r w:rsidR="00DD32B5">
        <w:rPr>
          <w:sz w:val="28"/>
          <w:szCs w:val="28"/>
        </w:rPr>
        <w:t>where the extent of the loss is not shown</w:t>
      </w:r>
      <w:r w:rsidR="008E7F64">
        <w:rPr>
          <w:sz w:val="28"/>
          <w:szCs w:val="28"/>
        </w:rPr>
        <w:t xml:space="preserve"> </w:t>
      </w:r>
      <w:r w:rsidR="007574DB">
        <w:rPr>
          <w:sz w:val="28"/>
          <w:szCs w:val="28"/>
        </w:rPr>
        <w:t>(</w:t>
      </w:r>
      <w:r w:rsidR="00DD32B5">
        <w:rPr>
          <w:sz w:val="28"/>
          <w:szCs w:val="28"/>
        </w:rPr>
        <w:t>or where the right is one not dependent upon loss or damage</w:t>
      </w:r>
      <w:r w:rsidR="007574DB">
        <w:rPr>
          <w:sz w:val="28"/>
          <w:szCs w:val="28"/>
        </w:rPr>
        <w:t>)</w:t>
      </w:r>
      <w:r w:rsidR="00DD32B5">
        <w:rPr>
          <w:sz w:val="28"/>
          <w:szCs w:val="28"/>
        </w:rPr>
        <w:t>.</w:t>
      </w:r>
      <w:r w:rsidR="00F14F20">
        <w:rPr>
          <w:rStyle w:val="FootnoteReference"/>
          <w:sz w:val="28"/>
          <w:szCs w:val="28"/>
        </w:rPr>
        <w:footnoteReference w:id="5"/>
      </w:r>
      <w:r w:rsidR="007574DB">
        <w:rPr>
          <w:sz w:val="28"/>
          <w:szCs w:val="28"/>
        </w:rPr>
        <w:t xml:space="preserve">  The law presumes that nominal damages follow naturally and necessarily from the </w:t>
      </w:r>
      <w:r w:rsidR="00541C81">
        <w:rPr>
          <w:sz w:val="28"/>
          <w:szCs w:val="28"/>
        </w:rPr>
        <w:t>[</w:t>
      </w:r>
      <w:r w:rsidR="007574DB" w:rsidRPr="00541C81">
        <w:rPr>
          <w:i/>
          <w:iCs/>
          <w:sz w:val="28"/>
          <w:szCs w:val="28"/>
        </w:rPr>
        <w:t>publication of a libe</w:t>
      </w:r>
      <w:r w:rsidR="00541C81">
        <w:rPr>
          <w:i/>
          <w:iCs/>
          <w:sz w:val="28"/>
          <w:szCs w:val="28"/>
        </w:rPr>
        <w:t>l/</w:t>
      </w:r>
      <w:r w:rsidR="007574DB" w:rsidRPr="00541C81">
        <w:rPr>
          <w:i/>
          <w:iCs/>
          <w:sz w:val="28"/>
          <w:szCs w:val="28"/>
        </w:rPr>
        <w:t>utterance of a slander per se</w:t>
      </w:r>
      <w:r w:rsidR="00541C81">
        <w:rPr>
          <w:sz w:val="28"/>
          <w:szCs w:val="28"/>
        </w:rPr>
        <w:t>]</w:t>
      </w:r>
      <w:r w:rsidR="007574DB">
        <w:rPr>
          <w:sz w:val="28"/>
          <w:szCs w:val="28"/>
        </w:rPr>
        <w:t xml:space="preserve"> even when actual loss has not been proven (or where the right is one not dependent upon proving loss or damage). </w:t>
      </w:r>
    </w:p>
    <w:p w14:paraId="7496DD8B" w14:textId="073EE5BA" w:rsidR="001B6FE0" w:rsidRDefault="00E57AD9" w:rsidP="0011085D">
      <w:pPr>
        <w:jc w:val="both"/>
        <w:rPr>
          <w:sz w:val="28"/>
          <w:szCs w:val="28"/>
        </w:rPr>
      </w:pPr>
      <w:r>
        <w:rPr>
          <w:b/>
          <w:bCs/>
          <w:sz w:val="28"/>
          <w:szCs w:val="28"/>
        </w:rPr>
        <w:t>E.</w:t>
      </w:r>
      <w:r>
        <w:rPr>
          <w:b/>
          <w:bCs/>
          <w:sz w:val="28"/>
          <w:szCs w:val="28"/>
        </w:rPr>
        <w:tab/>
      </w:r>
      <w:r w:rsidR="001B6FE0">
        <w:rPr>
          <w:b/>
          <w:bCs/>
          <w:sz w:val="28"/>
          <w:szCs w:val="28"/>
        </w:rPr>
        <w:t xml:space="preserve">Punitive Damages </w:t>
      </w:r>
      <w:r w:rsidR="00262445">
        <w:rPr>
          <w:b/>
          <w:bCs/>
          <w:sz w:val="28"/>
          <w:szCs w:val="28"/>
        </w:rPr>
        <w:t>(For Defamation Actions Filed O</w:t>
      </w:r>
      <w:r w:rsidR="001B6FE0" w:rsidRPr="00EA18E9">
        <w:rPr>
          <w:b/>
          <w:bCs/>
          <w:sz w:val="28"/>
          <w:szCs w:val="28"/>
        </w:rPr>
        <w:t xml:space="preserve">n </w:t>
      </w:r>
      <w:r w:rsidR="00541C81">
        <w:rPr>
          <w:b/>
          <w:bCs/>
          <w:sz w:val="28"/>
          <w:szCs w:val="28"/>
        </w:rPr>
        <w:t>or</w:t>
      </w:r>
      <w:r w:rsidR="00262445">
        <w:rPr>
          <w:b/>
          <w:bCs/>
          <w:sz w:val="28"/>
          <w:szCs w:val="28"/>
        </w:rPr>
        <w:t xml:space="preserve"> B</w:t>
      </w:r>
      <w:r w:rsidR="001B6FE0" w:rsidRPr="00EA18E9">
        <w:rPr>
          <w:b/>
          <w:bCs/>
          <w:sz w:val="28"/>
          <w:szCs w:val="28"/>
        </w:rPr>
        <w:t xml:space="preserve">efore </w:t>
      </w:r>
      <w:r w:rsidR="002A54E0">
        <w:rPr>
          <w:b/>
          <w:bCs/>
          <w:sz w:val="28"/>
          <w:szCs w:val="28"/>
        </w:rPr>
        <w:tab/>
      </w:r>
      <w:r w:rsidR="00941B49">
        <w:rPr>
          <w:b/>
          <w:bCs/>
          <w:sz w:val="28"/>
          <w:szCs w:val="28"/>
        </w:rPr>
        <w:t>10/26/95</w:t>
      </w:r>
      <w:r w:rsidR="001B6FE0" w:rsidRPr="00EA18E9">
        <w:rPr>
          <w:b/>
          <w:bCs/>
          <w:sz w:val="28"/>
          <w:szCs w:val="28"/>
        </w:rPr>
        <w:t>)</w:t>
      </w:r>
      <w:r w:rsidR="001B6FE0" w:rsidRPr="00EB32E0">
        <w:rPr>
          <w:rStyle w:val="FootnoteReference"/>
          <w:sz w:val="28"/>
          <w:szCs w:val="28"/>
        </w:rPr>
        <w:footnoteReference w:id="6"/>
      </w:r>
      <w:r w:rsidR="001B6FE0" w:rsidRPr="00EB32E0">
        <w:rPr>
          <w:sz w:val="28"/>
          <w:szCs w:val="28"/>
        </w:rPr>
        <w:t xml:space="preserve"> </w:t>
      </w:r>
      <w:r w:rsidR="001B6FE0">
        <w:rPr>
          <w:sz w:val="28"/>
          <w:szCs w:val="28"/>
        </w:rPr>
        <w:t>(</w:t>
      </w:r>
      <w:r w:rsidR="004B4038">
        <w:rPr>
          <w:sz w:val="28"/>
          <w:szCs w:val="28"/>
        </w:rPr>
        <w:t xml:space="preserve">Approved </w:t>
      </w:r>
      <w:r w:rsidR="00541C81">
        <w:rPr>
          <w:sz w:val="28"/>
          <w:szCs w:val="28"/>
        </w:rPr>
        <w:t>0</w:t>
      </w:r>
      <w:r w:rsidR="001B6FE0">
        <w:rPr>
          <w:sz w:val="28"/>
          <w:szCs w:val="28"/>
        </w:rPr>
        <w:t>1/</w:t>
      </w:r>
      <w:r w:rsidR="00541C81">
        <w:rPr>
          <w:sz w:val="28"/>
          <w:szCs w:val="28"/>
        </w:rPr>
        <w:t>19</w:t>
      </w:r>
      <w:r w:rsidR="001B6FE0">
        <w:rPr>
          <w:sz w:val="28"/>
          <w:szCs w:val="28"/>
        </w:rPr>
        <w:t>97</w:t>
      </w:r>
      <w:r w:rsidR="00ED6400">
        <w:rPr>
          <w:sz w:val="28"/>
          <w:szCs w:val="28"/>
        </w:rPr>
        <w:t>; Revised 11/2022</w:t>
      </w:r>
      <w:r w:rsidR="001B6FE0">
        <w:rPr>
          <w:sz w:val="28"/>
          <w:szCs w:val="28"/>
        </w:rPr>
        <w:t>)</w:t>
      </w:r>
    </w:p>
    <w:p w14:paraId="148F29EC" w14:textId="77777777" w:rsidR="001F378E" w:rsidRDefault="001F378E" w:rsidP="006E4990">
      <w:pPr>
        <w:jc w:val="both"/>
        <w:rPr>
          <w:sz w:val="28"/>
          <w:szCs w:val="28"/>
        </w:rPr>
      </w:pPr>
    </w:p>
    <w:p w14:paraId="5ABE262A" w14:textId="1D8D6614" w:rsidR="001B6FE0" w:rsidRDefault="001B6FE0" w:rsidP="006E4990">
      <w:pPr>
        <w:spacing w:line="480" w:lineRule="auto"/>
        <w:ind w:firstLine="748"/>
        <w:jc w:val="both"/>
        <w:rPr>
          <w:sz w:val="28"/>
          <w:szCs w:val="28"/>
        </w:rPr>
      </w:pPr>
      <w:r>
        <w:rPr>
          <w:sz w:val="28"/>
          <w:szCs w:val="28"/>
        </w:rPr>
        <w:t xml:space="preserve">If you find </w:t>
      </w:r>
      <w:r w:rsidR="00036B52">
        <w:rPr>
          <w:sz w:val="28"/>
          <w:szCs w:val="28"/>
        </w:rPr>
        <w:t>[d</w:t>
      </w:r>
      <w:r>
        <w:rPr>
          <w:sz w:val="28"/>
          <w:szCs w:val="28"/>
        </w:rPr>
        <w:t>efendant</w:t>
      </w:r>
      <w:r w:rsidR="00036B52">
        <w:rPr>
          <w:sz w:val="28"/>
          <w:szCs w:val="28"/>
        </w:rPr>
        <w:t>]</w:t>
      </w:r>
      <w:r>
        <w:rPr>
          <w:sz w:val="28"/>
          <w:szCs w:val="28"/>
        </w:rPr>
        <w:t xml:space="preserve"> has </w:t>
      </w:r>
      <w:r w:rsidRPr="00EB32E0">
        <w:rPr>
          <w:sz w:val="28"/>
          <w:szCs w:val="28"/>
        </w:rPr>
        <w:t>[</w:t>
      </w:r>
      <w:r>
        <w:rPr>
          <w:i/>
          <w:iCs/>
          <w:sz w:val="28"/>
          <w:szCs w:val="28"/>
        </w:rPr>
        <w:t xml:space="preserve">insert a description of the specific </w:t>
      </w:r>
      <w:r w:rsidR="00036B52">
        <w:rPr>
          <w:i/>
          <w:iCs/>
          <w:sz w:val="28"/>
          <w:szCs w:val="28"/>
        </w:rPr>
        <w:t>de</w:t>
      </w:r>
      <w:r>
        <w:rPr>
          <w:i/>
          <w:iCs/>
          <w:sz w:val="28"/>
          <w:szCs w:val="28"/>
        </w:rPr>
        <w:t>famatory conduct giving rise to a claim for punitive damages</w:t>
      </w:r>
      <w:r w:rsidRPr="00EB32E0">
        <w:rPr>
          <w:sz w:val="28"/>
          <w:szCs w:val="28"/>
        </w:rPr>
        <w:t>],</w:t>
      </w:r>
      <w:r>
        <w:rPr>
          <w:sz w:val="28"/>
          <w:szCs w:val="28"/>
        </w:rPr>
        <w:t xml:space="preserve"> you must consider whether to award punitive damages to </w:t>
      </w:r>
      <w:r w:rsidR="00036B52">
        <w:rPr>
          <w:sz w:val="28"/>
          <w:szCs w:val="28"/>
        </w:rPr>
        <w:t>[</w:t>
      </w:r>
      <w:r>
        <w:rPr>
          <w:sz w:val="28"/>
          <w:szCs w:val="28"/>
        </w:rPr>
        <w:t>plaintiff</w:t>
      </w:r>
      <w:r w:rsidR="00036B52">
        <w:rPr>
          <w:sz w:val="28"/>
          <w:szCs w:val="28"/>
        </w:rPr>
        <w:t>]</w:t>
      </w:r>
      <w:r>
        <w:rPr>
          <w:sz w:val="28"/>
          <w:szCs w:val="28"/>
        </w:rPr>
        <w:t xml:space="preserve">.  Punitive damages are awarded as a </w:t>
      </w:r>
      <w:r>
        <w:rPr>
          <w:sz w:val="28"/>
          <w:szCs w:val="28"/>
        </w:rPr>
        <w:lastRenderedPageBreak/>
        <w:t xml:space="preserve">punishment of </w:t>
      </w:r>
      <w:r w:rsidR="00036B52">
        <w:rPr>
          <w:sz w:val="28"/>
          <w:szCs w:val="28"/>
        </w:rPr>
        <w:t>[</w:t>
      </w:r>
      <w:r>
        <w:rPr>
          <w:sz w:val="28"/>
          <w:szCs w:val="28"/>
        </w:rPr>
        <w:t>defendant</w:t>
      </w:r>
      <w:r w:rsidR="00036B52">
        <w:rPr>
          <w:sz w:val="28"/>
          <w:szCs w:val="28"/>
        </w:rPr>
        <w:t>]</w:t>
      </w:r>
      <w:r>
        <w:rPr>
          <w:sz w:val="28"/>
          <w:szCs w:val="28"/>
        </w:rPr>
        <w:t xml:space="preserve">.  </w:t>
      </w:r>
      <w:r w:rsidR="00036B52">
        <w:rPr>
          <w:sz w:val="28"/>
          <w:szCs w:val="28"/>
        </w:rPr>
        <w:t>[P</w:t>
      </w:r>
      <w:r>
        <w:rPr>
          <w:sz w:val="28"/>
          <w:szCs w:val="28"/>
        </w:rPr>
        <w:t>laintiff</w:t>
      </w:r>
      <w:r w:rsidR="00036B52">
        <w:rPr>
          <w:sz w:val="28"/>
          <w:szCs w:val="28"/>
        </w:rPr>
        <w:t>]</w:t>
      </w:r>
      <w:r>
        <w:rPr>
          <w:sz w:val="28"/>
          <w:szCs w:val="28"/>
        </w:rPr>
        <w:t xml:space="preserve"> is not automatically entitled to punitive damages simply because you have found that </w:t>
      </w:r>
      <w:r w:rsidR="00036B52">
        <w:rPr>
          <w:sz w:val="28"/>
          <w:szCs w:val="28"/>
        </w:rPr>
        <w:t>[</w:t>
      </w:r>
      <w:r>
        <w:rPr>
          <w:sz w:val="28"/>
          <w:szCs w:val="28"/>
        </w:rPr>
        <w:t>defendant</w:t>
      </w:r>
      <w:r w:rsidR="00036B52">
        <w:rPr>
          <w:sz w:val="28"/>
          <w:szCs w:val="28"/>
        </w:rPr>
        <w:t>]</w:t>
      </w:r>
      <w:r>
        <w:rPr>
          <w:sz w:val="28"/>
          <w:szCs w:val="28"/>
        </w:rPr>
        <w:t xml:space="preserve"> has </w:t>
      </w:r>
      <w:r w:rsidRPr="00EB32E0">
        <w:rPr>
          <w:sz w:val="28"/>
          <w:szCs w:val="28"/>
        </w:rPr>
        <w:t>[</w:t>
      </w:r>
      <w:r>
        <w:rPr>
          <w:i/>
          <w:iCs/>
          <w:sz w:val="28"/>
          <w:szCs w:val="28"/>
        </w:rPr>
        <w:t>insert a description of the specific defamatory conduct giving rise to a claim for punitive damages</w:t>
      </w:r>
      <w:r w:rsidRPr="00EB32E0">
        <w:rPr>
          <w:sz w:val="28"/>
          <w:szCs w:val="28"/>
        </w:rPr>
        <w:t>]</w:t>
      </w:r>
      <w:r>
        <w:rPr>
          <w:sz w:val="28"/>
          <w:szCs w:val="28"/>
        </w:rPr>
        <w:t xml:space="preserve"> or because you have awarded actual damages to</w:t>
      </w:r>
      <w:r w:rsidR="008007AC">
        <w:rPr>
          <w:sz w:val="28"/>
          <w:szCs w:val="28"/>
        </w:rPr>
        <w:t xml:space="preserve"> </w:t>
      </w:r>
      <w:r>
        <w:rPr>
          <w:sz w:val="28"/>
          <w:szCs w:val="28"/>
        </w:rPr>
        <w:t xml:space="preserve">compensate </w:t>
      </w:r>
      <w:r w:rsidR="00036B52">
        <w:rPr>
          <w:sz w:val="28"/>
          <w:szCs w:val="28"/>
        </w:rPr>
        <w:t>[</w:t>
      </w:r>
      <w:r>
        <w:rPr>
          <w:sz w:val="28"/>
          <w:szCs w:val="28"/>
        </w:rPr>
        <w:t>plaintiff</w:t>
      </w:r>
      <w:r w:rsidR="00036B52">
        <w:rPr>
          <w:sz w:val="28"/>
          <w:szCs w:val="28"/>
        </w:rPr>
        <w:t>]</w:t>
      </w:r>
      <w:r>
        <w:rPr>
          <w:sz w:val="28"/>
          <w:szCs w:val="28"/>
        </w:rPr>
        <w:t xml:space="preserve"> for </w:t>
      </w:r>
      <w:r w:rsidR="00EB32E0">
        <w:rPr>
          <w:sz w:val="28"/>
          <w:szCs w:val="28"/>
        </w:rPr>
        <w:t>[</w:t>
      </w:r>
      <w:r w:rsidR="00E23F96">
        <w:rPr>
          <w:sz w:val="28"/>
          <w:szCs w:val="28"/>
        </w:rPr>
        <w:t>plaintiff’s</w:t>
      </w:r>
      <w:r w:rsidR="00EB32E0">
        <w:rPr>
          <w:sz w:val="28"/>
          <w:szCs w:val="28"/>
        </w:rPr>
        <w:t>]</w:t>
      </w:r>
      <w:r w:rsidR="00E23F96">
        <w:rPr>
          <w:sz w:val="28"/>
          <w:szCs w:val="28"/>
        </w:rPr>
        <w:t xml:space="preserve"> </w:t>
      </w:r>
      <w:r w:rsidR="00036B52">
        <w:rPr>
          <w:sz w:val="28"/>
          <w:szCs w:val="28"/>
        </w:rPr>
        <w:t>losses</w:t>
      </w:r>
      <w:r>
        <w:rPr>
          <w:sz w:val="28"/>
          <w:szCs w:val="28"/>
        </w:rPr>
        <w:t>.</w:t>
      </w:r>
      <w:r>
        <w:rPr>
          <w:rStyle w:val="FootnoteReference"/>
          <w:sz w:val="28"/>
          <w:szCs w:val="28"/>
        </w:rPr>
        <w:footnoteReference w:id="7"/>
      </w:r>
    </w:p>
    <w:p w14:paraId="4BCAFF16" w14:textId="77777777" w:rsidR="001B6FE0" w:rsidRDefault="00036B52" w:rsidP="006E4990">
      <w:pPr>
        <w:spacing w:line="480" w:lineRule="auto"/>
        <w:ind w:firstLine="748"/>
        <w:jc w:val="both"/>
        <w:rPr>
          <w:sz w:val="28"/>
          <w:szCs w:val="28"/>
        </w:rPr>
      </w:pPr>
      <w:r>
        <w:rPr>
          <w:sz w:val="28"/>
          <w:szCs w:val="28"/>
        </w:rPr>
        <w:t xml:space="preserve">The </w:t>
      </w:r>
      <w:r w:rsidR="001B6FE0">
        <w:rPr>
          <w:sz w:val="28"/>
          <w:szCs w:val="28"/>
        </w:rPr>
        <w:t xml:space="preserve">purposes of punitive damages are different from the purposes of compensatory damages.  Compensatory damages are intended to compensate </w:t>
      </w:r>
      <w:r>
        <w:rPr>
          <w:sz w:val="28"/>
          <w:szCs w:val="28"/>
        </w:rPr>
        <w:t>a</w:t>
      </w:r>
      <w:r w:rsidR="001B6FE0">
        <w:rPr>
          <w:sz w:val="28"/>
          <w:szCs w:val="28"/>
        </w:rPr>
        <w:t xml:space="preserve"> plaintiff for the actual injury or loss th</w:t>
      </w:r>
      <w:r>
        <w:rPr>
          <w:sz w:val="28"/>
          <w:szCs w:val="28"/>
        </w:rPr>
        <w:t>at</w:t>
      </w:r>
      <w:r w:rsidR="001B6FE0">
        <w:rPr>
          <w:sz w:val="28"/>
          <w:szCs w:val="28"/>
        </w:rPr>
        <w:t xml:space="preserve"> plaintiff suffered as a result of </w:t>
      </w:r>
      <w:r>
        <w:rPr>
          <w:sz w:val="28"/>
          <w:szCs w:val="28"/>
        </w:rPr>
        <w:t>a</w:t>
      </w:r>
      <w:r w:rsidR="001B6FE0">
        <w:rPr>
          <w:sz w:val="28"/>
          <w:szCs w:val="28"/>
        </w:rPr>
        <w:t xml:space="preserve"> defendant’s misconduct.  In contrast, punitive damages are intended to punish a wrongdoer and to deter similar wrongful conduct in the future.</w:t>
      </w:r>
      <w:r w:rsidR="001B6FE0">
        <w:rPr>
          <w:rStyle w:val="FootnoteReference"/>
          <w:sz w:val="28"/>
          <w:szCs w:val="28"/>
        </w:rPr>
        <w:footnoteReference w:id="8"/>
      </w:r>
      <w:r w:rsidR="001B6FE0">
        <w:rPr>
          <w:sz w:val="28"/>
          <w:szCs w:val="28"/>
        </w:rPr>
        <w:t xml:space="preserve">  Punitive damages are designed to require the wrongdoer to pay a</w:t>
      </w:r>
      <w:r w:rsidR="00EC11B2">
        <w:rPr>
          <w:sz w:val="28"/>
          <w:szCs w:val="28"/>
        </w:rPr>
        <w:t>n amount of money that is suffi</w:t>
      </w:r>
      <w:r w:rsidR="001B6FE0">
        <w:rPr>
          <w:sz w:val="28"/>
          <w:szCs w:val="28"/>
        </w:rPr>
        <w:t xml:space="preserve">cient to punish </w:t>
      </w:r>
      <w:r>
        <w:rPr>
          <w:sz w:val="28"/>
          <w:szCs w:val="28"/>
        </w:rPr>
        <w:t xml:space="preserve">a </w:t>
      </w:r>
      <w:r w:rsidR="001B6FE0">
        <w:rPr>
          <w:sz w:val="28"/>
          <w:szCs w:val="28"/>
        </w:rPr>
        <w:t>defendant for particular conduct and to deter that defendant from misconduct in the future.</w:t>
      </w:r>
      <w:r w:rsidR="00902E77">
        <w:rPr>
          <w:rStyle w:val="FootnoteReference"/>
          <w:sz w:val="28"/>
          <w:szCs w:val="28"/>
        </w:rPr>
        <w:footnoteReference w:id="9"/>
      </w:r>
      <w:r w:rsidR="001B6FE0">
        <w:rPr>
          <w:sz w:val="28"/>
          <w:szCs w:val="28"/>
        </w:rPr>
        <w:t xml:space="preserve">  </w:t>
      </w:r>
    </w:p>
    <w:p w14:paraId="45A8C310" w14:textId="77777777" w:rsidR="001B6FE0" w:rsidRDefault="001B6FE0" w:rsidP="006E4990">
      <w:pPr>
        <w:spacing w:line="480" w:lineRule="auto"/>
        <w:ind w:firstLine="748"/>
        <w:jc w:val="both"/>
        <w:rPr>
          <w:sz w:val="28"/>
          <w:szCs w:val="28"/>
        </w:rPr>
      </w:pPr>
      <w:r>
        <w:rPr>
          <w:sz w:val="28"/>
          <w:szCs w:val="28"/>
        </w:rPr>
        <w:lastRenderedPageBreak/>
        <w:t xml:space="preserve">I will now explain </w:t>
      </w:r>
      <w:r w:rsidR="00036B52">
        <w:rPr>
          <w:sz w:val="28"/>
          <w:szCs w:val="28"/>
        </w:rPr>
        <w:t xml:space="preserve">how you determine </w:t>
      </w:r>
      <w:r>
        <w:rPr>
          <w:sz w:val="28"/>
          <w:szCs w:val="28"/>
        </w:rPr>
        <w:t xml:space="preserve">whether punitive damages should be awarded to </w:t>
      </w:r>
      <w:r w:rsidR="00036B52">
        <w:rPr>
          <w:sz w:val="28"/>
          <w:szCs w:val="28"/>
        </w:rPr>
        <w:t>[</w:t>
      </w:r>
      <w:r>
        <w:rPr>
          <w:sz w:val="28"/>
          <w:szCs w:val="28"/>
        </w:rPr>
        <w:t>plaintiff</w:t>
      </w:r>
      <w:r w:rsidR="00036B52">
        <w:rPr>
          <w:sz w:val="28"/>
          <w:szCs w:val="28"/>
        </w:rPr>
        <w:t>] here</w:t>
      </w:r>
      <w:r>
        <w:rPr>
          <w:sz w:val="28"/>
          <w:szCs w:val="28"/>
        </w:rPr>
        <w:t>.</w:t>
      </w:r>
    </w:p>
    <w:p w14:paraId="76500F01" w14:textId="77777777" w:rsidR="001B6FE0" w:rsidRDefault="001B6FE0" w:rsidP="006E4990">
      <w:pPr>
        <w:jc w:val="both"/>
        <w:rPr>
          <w:i/>
          <w:iCs/>
          <w:sz w:val="28"/>
          <w:szCs w:val="28"/>
        </w:rPr>
      </w:pPr>
      <w:r>
        <w:rPr>
          <w:i/>
          <w:iCs/>
          <w:sz w:val="28"/>
          <w:szCs w:val="28"/>
        </w:rPr>
        <w:t xml:space="preserve">[When the speech is of exclusively private concern and the plaintiff is a private figure, charge the following paragraph.  In all other cases (e.g., where plaintiff is a public official or private </w:t>
      </w:r>
      <w:r w:rsidR="006E7E18">
        <w:rPr>
          <w:i/>
          <w:iCs/>
          <w:sz w:val="28"/>
          <w:szCs w:val="28"/>
        </w:rPr>
        <w:t>figure</w:t>
      </w:r>
      <w:r>
        <w:rPr>
          <w:i/>
          <w:iCs/>
          <w:sz w:val="28"/>
          <w:szCs w:val="28"/>
        </w:rPr>
        <w:t xml:space="preserve"> and the speech at issue is of public concern), the following paragraph should be omitted.]</w:t>
      </w:r>
    </w:p>
    <w:p w14:paraId="785CA387" w14:textId="77777777" w:rsidR="00A234F2" w:rsidRDefault="00A234F2" w:rsidP="006E4990">
      <w:pPr>
        <w:jc w:val="both"/>
        <w:rPr>
          <w:sz w:val="28"/>
          <w:szCs w:val="28"/>
        </w:rPr>
      </w:pPr>
    </w:p>
    <w:p w14:paraId="14FA7026" w14:textId="160A9322" w:rsidR="001B6FE0" w:rsidRDefault="001B6FE0" w:rsidP="006E4990">
      <w:pPr>
        <w:spacing w:line="480" w:lineRule="auto"/>
        <w:ind w:firstLine="748"/>
        <w:jc w:val="both"/>
        <w:rPr>
          <w:sz w:val="28"/>
          <w:szCs w:val="28"/>
        </w:rPr>
      </w:pPr>
      <w:r>
        <w:rPr>
          <w:sz w:val="28"/>
          <w:szCs w:val="28"/>
        </w:rPr>
        <w:t xml:space="preserve">To support an award of punitive damages, you must find that </w:t>
      </w:r>
      <w:r w:rsidR="00036B52">
        <w:rPr>
          <w:sz w:val="28"/>
          <w:szCs w:val="28"/>
        </w:rPr>
        <w:t>[</w:t>
      </w:r>
      <w:r>
        <w:rPr>
          <w:sz w:val="28"/>
          <w:szCs w:val="28"/>
        </w:rPr>
        <w:t>defendant</w:t>
      </w:r>
      <w:r w:rsidR="00036B52">
        <w:rPr>
          <w:sz w:val="28"/>
          <w:szCs w:val="28"/>
        </w:rPr>
        <w:t>]</w:t>
      </w:r>
      <w:r>
        <w:rPr>
          <w:sz w:val="28"/>
          <w:szCs w:val="28"/>
        </w:rPr>
        <w:t xml:space="preserve"> acted with ill-will or with a wrongful intent to injure </w:t>
      </w:r>
      <w:r w:rsidR="00036B52">
        <w:rPr>
          <w:sz w:val="28"/>
          <w:szCs w:val="28"/>
        </w:rPr>
        <w:t>[</w:t>
      </w:r>
      <w:r>
        <w:rPr>
          <w:sz w:val="28"/>
          <w:szCs w:val="28"/>
        </w:rPr>
        <w:t>plaintiff</w:t>
      </w:r>
      <w:r w:rsidR="00036B52">
        <w:rPr>
          <w:sz w:val="28"/>
          <w:szCs w:val="28"/>
        </w:rPr>
        <w:t>]</w:t>
      </w:r>
      <w:r>
        <w:rPr>
          <w:sz w:val="28"/>
          <w:szCs w:val="28"/>
        </w:rPr>
        <w:t>.</w:t>
      </w:r>
      <w:r>
        <w:rPr>
          <w:rStyle w:val="FootnoteReference"/>
          <w:sz w:val="28"/>
          <w:szCs w:val="28"/>
        </w:rPr>
        <w:footnoteReference w:id="10"/>
      </w:r>
      <w:r>
        <w:rPr>
          <w:sz w:val="28"/>
          <w:szCs w:val="28"/>
        </w:rPr>
        <w:t xml:space="preserve"> </w:t>
      </w:r>
      <w:r w:rsidR="00EB32E0">
        <w:rPr>
          <w:sz w:val="28"/>
          <w:szCs w:val="28"/>
        </w:rPr>
        <w:t xml:space="preserve"> </w:t>
      </w:r>
      <w:r>
        <w:rPr>
          <w:sz w:val="28"/>
          <w:szCs w:val="28"/>
        </w:rPr>
        <w:t xml:space="preserve">In making this determination, consider whether </w:t>
      </w:r>
      <w:r w:rsidR="00036B52">
        <w:rPr>
          <w:sz w:val="28"/>
          <w:szCs w:val="28"/>
        </w:rPr>
        <w:t>[</w:t>
      </w:r>
      <w:r>
        <w:rPr>
          <w:sz w:val="28"/>
          <w:szCs w:val="28"/>
        </w:rPr>
        <w:t>defendant</w:t>
      </w:r>
      <w:r w:rsidR="00036B52">
        <w:rPr>
          <w:sz w:val="28"/>
          <w:szCs w:val="28"/>
        </w:rPr>
        <w:t>]</w:t>
      </w:r>
      <w:r>
        <w:rPr>
          <w:sz w:val="28"/>
          <w:szCs w:val="28"/>
        </w:rPr>
        <w:t xml:space="preserve"> was motivated by an actual desire to harm </w:t>
      </w:r>
      <w:r w:rsidR="00036B52">
        <w:rPr>
          <w:sz w:val="28"/>
          <w:szCs w:val="28"/>
        </w:rPr>
        <w:t>[</w:t>
      </w:r>
      <w:r>
        <w:rPr>
          <w:sz w:val="28"/>
          <w:szCs w:val="28"/>
        </w:rPr>
        <w:t>plaintiff</w:t>
      </w:r>
      <w:r w:rsidR="00036B52">
        <w:rPr>
          <w:sz w:val="28"/>
          <w:szCs w:val="28"/>
        </w:rPr>
        <w:t>]</w:t>
      </w:r>
      <w:r>
        <w:rPr>
          <w:sz w:val="28"/>
          <w:szCs w:val="28"/>
        </w:rPr>
        <w:t xml:space="preserve"> or a calculated disregard of the consequences rather than from a desire to publish a statement that </w:t>
      </w:r>
      <w:r w:rsidR="00036B52">
        <w:rPr>
          <w:sz w:val="28"/>
          <w:szCs w:val="28"/>
        </w:rPr>
        <w:t>[</w:t>
      </w:r>
      <w:r>
        <w:rPr>
          <w:sz w:val="28"/>
          <w:szCs w:val="28"/>
        </w:rPr>
        <w:t>defendant</w:t>
      </w:r>
      <w:r w:rsidR="00036B52">
        <w:rPr>
          <w:sz w:val="28"/>
          <w:szCs w:val="28"/>
        </w:rPr>
        <w:t>]</w:t>
      </w:r>
      <w:r>
        <w:rPr>
          <w:sz w:val="28"/>
          <w:szCs w:val="28"/>
        </w:rPr>
        <w:t xml:space="preserve"> honestly believed to be true.  The mere act of </w:t>
      </w:r>
      <w:r w:rsidR="00EB32E0">
        <w:rPr>
          <w:sz w:val="28"/>
          <w:szCs w:val="28"/>
        </w:rPr>
        <w:t>[</w:t>
      </w:r>
      <w:r w:rsidRPr="00EB32E0">
        <w:rPr>
          <w:i/>
          <w:iCs/>
          <w:sz w:val="28"/>
          <w:szCs w:val="28"/>
        </w:rPr>
        <w:t>making</w:t>
      </w:r>
      <w:r w:rsidR="00EB32E0" w:rsidRPr="00EB32E0">
        <w:rPr>
          <w:i/>
          <w:iCs/>
          <w:sz w:val="28"/>
          <w:szCs w:val="28"/>
        </w:rPr>
        <w:t>/</w:t>
      </w:r>
      <w:r w:rsidRPr="00EB32E0">
        <w:rPr>
          <w:i/>
          <w:iCs/>
          <w:sz w:val="28"/>
          <w:szCs w:val="28"/>
        </w:rPr>
        <w:t>publishing</w:t>
      </w:r>
      <w:r w:rsidR="00EB32E0">
        <w:rPr>
          <w:sz w:val="28"/>
          <w:szCs w:val="28"/>
        </w:rPr>
        <w:t>]</w:t>
      </w:r>
      <w:r>
        <w:rPr>
          <w:sz w:val="28"/>
          <w:szCs w:val="28"/>
        </w:rPr>
        <w:t xml:space="preserve"> the defamatory statement is not sufficient to justify an award of punitive damages. The evidence must establish ill feeling, personal hostility or spite, or an actual desire to hurt </w:t>
      </w:r>
      <w:r w:rsidR="00036B52">
        <w:rPr>
          <w:sz w:val="28"/>
          <w:szCs w:val="28"/>
        </w:rPr>
        <w:t>[</w:t>
      </w:r>
      <w:r>
        <w:rPr>
          <w:sz w:val="28"/>
          <w:szCs w:val="28"/>
        </w:rPr>
        <w:t>plaintiff</w:t>
      </w:r>
      <w:r w:rsidR="00036B52">
        <w:rPr>
          <w:sz w:val="28"/>
          <w:szCs w:val="28"/>
        </w:rPr>
        <w:t>]</w:t>
      </w:r>
      <w:r>
        <w:rPr>
          <w:sz w:val="28"/>
          <w:szCs w:val="28"/>
        </w:rPr>
        <w:t xml:space="preserve"> without belief or without any reasonable grounds to believe in the truth of the </w:t>
      </w:r>
      <w:r w:rsidR="00036B52">
        <w:rPr>
          <w:sz w:val="28"/>
          <w:szCs w:val="28"/>
        </w:rPr>
        <w:t>defamatory</w:t>
      </w:r>
      <w:r>
        <w:rPr>
          <w:sz w:val="28"/>
          <w:szCs w:val="28"/>
        </w:rPr>
        <w:t xml:space="preserve"> statement.</w:t>
      </w:r>
    </w:p>
    <w:p w14:paraId="66AD3041" w14:textId="42DE645B" w:rsidR="001B6FE0" w:rsidRDefault="001B6FE0" w:rsidP="0011085D">
      <w:pPr>
        <w:jc w:val="both"/>
        <w:rPr>
          <w:i/>
          <w:iCs/>
          <w:sz w:val="28"/>
          <w:szCs w:val="28"/>
        </w:rPr>
      </w:pPr>
      <w:r>
        <w:rPr>
          <w:i/>
          <w:iCs/>
          <w:sz w:val="28"/>
          <w:szCs w:val="28"/>
        </w:rPr>
        <w:t>[When plaintiff is a public official or private figure, and the speech at issue is of a public concern, the jury instructions on punitive damages should be modified at this point in two significant respects.</w:t>
      </w:r>
    </w:p>
    <w:p w14:paraId="68BCC535" w14:textId="77777777" w:rsidR="001F378E" w:rsidRDefault="001F378E" w:rsidP="006E4990">
      <w:pPr>
        <w:jc w:val="both"/>
        <w:rPr>
          <w:i/>
          <w:iCs/>
          <w:sz w:val="28"/>
          <w:szCs w:val="28"/>
        </w:rPr>
      </w:pPr>
    </w:p>
    <w:p w14:paraId="1D210E46" w14:textId="04930330" w:rsidR="001B6FE0" w:rsidRDefault="001B6FE0" w:rsidP="0011085D">
      <w:pPr>
        <w:ind w:firstLine="748"/>
        <w:jc w:val="both"/>
        <w:rPr>
          <w:i/>
          <w:iCs/>
          <w:sz w:val="28"/>
          <w:szCs w:val="28"/>
        </w:rPr>
      </w:pPr>
      <w:r>
        <w:rPr>
          <w:i/>
          <w:iCs/>
          <w:sz w:val="28"/>
          <w:szCs w:val="28"/>
        </w:rPr>
        <w:lastRenderedPageBreak/>
        <w:t>(1)</w:t>
      </w:r>
      <w:r>
        <w:rPr>
          <w:i/>
          <w:iCs/>
          <w:sz w:val="28"/>
          <w:szCs w:val="28"/>
        </w:rPr>
        <w:tab/>
        <w:t>The jury must be instructed that punitive damages can only be awarded if the plaintiff demonstrates that the defendant knew the statement to be false or acted in reckless disregard of its truth or falsity.</w:t>
      </w:r>
      <w:r>
        <w:rPr>
          <w:rStyle w:val="FootnoteReference"/>
          <w:sz w:val="28"/>
          <w:szCs w:val="28"/>
        </w:rPr>
        <w:footnoteReference w:id="11"/>
      </w:r>
    </w:p>
    <w:p w14:paraId="16EDF001" w14:textId="77777777" w:rsidR="001F378E" w:rsidRDefault="001F378E" w:rsidP="00530772">
      <w:pPr>
        <w:jc w:val="both"/>
        <w:rPr>
          <w:sz w:val="28"/>
          <w:szCs w:val="28"/>
        </w:rPr>
      </w:pPr>
    </w:p>
    <w:p w14:paraId="182D530C" w14:textId="1ADB565D" w:rsidR="001B6FE0" w:rsidRDefault="001B6FE0" w:rsidP="006E4990">
      <w:pPr>
        <w:ind w:firstLine="748"/>
        <w:jc w:val="both"/>
        <w:rPr>
          <w:i/>
          <w:iCs/>
          <w:sz w:val="28"/>
          <w:szCs w:val="28"/>
        </w:rPr>
      </w:pPr>
      <w:r>
        <w:rPr>
          <w:i/>
          <w:iCs/>
          <w:sz w:val="28"/>
          <w:szCs w:val="28"/>
        </w:rPr>
        <w:t>(2)</w:t>
      </w:r>
      <w:r>
        <w:rPr>
          <w:i/>
          <w:iCs/>
          <w:sz w:val="28"/>
          <w:szCs w:val="28"/>
        </w:rPr>
        <w:tab/>
        <w:t>The jury must be instructed that plaintiff’s b</w:t>
      </w:r>
      <w:r w:rsidR="00EC11B2">
        <w:rPr>
          <w:i/>
          <w:iCs/>
          <w:sz w:val="28"/>
          <w:szCs w:val="28"/>
        </w:rPr>
        <w:t>urden of proof is “with convinc</w:t>
      </w:r>
      <w:r>
        <w:rPr>
          <w:i/>
          <w:iCs/>
          <w:sz w:val="28"/>
          <w:szCs w:val="28"/>
        </w:rPr>
        <w:t>ing clarity” or by “clear and convincing evidence.”</w:t>
      </w:r>
      <w:r>
        <w:rPr>
          <w:rStyle w:val="FootnoteReference"/>
          <w:sz w:val="28"/>
          <w:szCs w:val="28"/>
        </w:rPr>
        <w:footnoteReference w:id="12"/>
      </w:r>
    </w:p>
    <w:p w14:paraId="6B8CF08B" w14:textId="77777777" w:rsidR="00530772" w:rsidRDefault="00530772" w:rsidP="00530772">
      <w:pPr>
        <w:jc w:val="both"/>
        <w:rPr>
          <w:sz w:val="28"/>
          <w:szCs w:val="28"/>
        </w:rPr>
      </w:pPr>
    </w:p>
    <w:p w14:paraId="1DD7AF01" w14:textId="77777777" w:rsidR="001B6FE0" w:rsidRDefault="001B6FE0" w:rsidP="006E4990">
      <w:pPr>
        <w:spacing w:line="480" w:lineRule="auto"/>
        <w:jc w:val="both"/>
        <w:rPr>
          <w:i/>
          <w:iCs/>
          <w:sz w:val="28"/>
          <w:szCs w:val="28"/>
        </w:rPr>
      </w:pPr>
      <w:r>
        <w:rPr>
          <w:i/>
          <w:iCs/>
          <w:sz w:val="28"/>
          <w:szCs w:val="28"/>
        </w:rPr>
        <w:t>These two modifications apply to non-media as well as to media defendants.]</w:t>
      </w:r>
      <w:r>
        <w:rPr>
          <w:rStyle w:val="FootnoteReference"/>
          <w:sz w:val="28"/>
          <w:szCs w:val="28"/>
        </w:rPr>
        <w:footnoteReference w:id="13"/>
      </w:r>
    </w:p>
    <w:p w14:paraId="732BC146" w14:textId="77777777" w:rsidR="00B5210A" w:rsidRDefault="001B6FE0" w:rsidP="00B5210A">
      <w:pPr>
        <w:tabs>
          <w:tab w:val="center" w:pos="4680"/>
        </w:tabs>
        <w:jc w:val="center"/>
        <w:rPr>
          <w:b/>
          <w:bCs/>
          <w:i/>
          <w:sz w:val="28"/>
          <w:szCs w:val="28"/>
        </w:rPr>
      </w:pPr>
      <w:r>
        <w:rPr>
          <w:b/>
          <w:bCs/>
          <w:sz w:val="28"/>
          <w:szCs w:val="28"/>
        </w:rPr>
        <w:t>[</w:t>
      </w:r>
      <w:r w:rsidRPr="00902E77">
        <w:rPr>
          <w:b/>
          <w:bCs/>
          <w:i/>
          <w:sz w:val="28"/>
          <w:szCs w:val="28"/>
        </w:rPr>
        <w:t>TO BE INSTRUCTED IN ALL DEFAMATION CASES</w:t>
      </w:r>
      <w:r w:rsidR="00FD7451">
        <w:rPr>
          <w:b/>
          <w:bCs/>
          <w:i/>
          <w:sz w:val="28"/>
          <w:szCs w:val="28"/>
        </w:rPr>
        <w:t xml:space="preserve"> </w:t>
      </w:r>
    </w:p>
    <w:p w14:paraId="76618351" w14:textId="241D0212" w:rsidR="001B6FE0" w:rsidRDefault="00FD7451" w:rsidP="00B5210A">
      <w:pPr>
        <w:tabs>
          <w:tab w:val="center" w:pos="4680"/>
        </w:tabs>
        <w:jc w:val="center"/>
        <w:rPr>
          <w:b/>
          <w:bCs/>
          <w:sz w:val="28"/>
          <w:szCs w:val="28"/>
        </w:rPr>
      </w:pPr>
      <w:r>
        <w:rPr>
          <w:b/>
          <w:bCs/>
          <w:i/>
          <w:sz w:val="28"/>
          <w:szCs w:val="28"/>
        </w:rPr>
        <w:t>SEEKING PUNITIVE DAMAGES</w:t>
      </w:r>
      <w:r w:rsidR="001B6FE0">
        <w:rPr>
          <w:b/>
          <w:bCs/>
          <w:sz w:val="28"/>
          <w:szCs w:val="28"/>
        </w:rPr>
        <w:t>]</w:t>
      </w:r>
    </w:p>
    <w:p w14:paraId="07E52723" w14:textId="77777777" w:rsidR="00B5210A" w:rsidRDefault="00B5210A" w:rsidP="00B5210A">
      <w:pPr>
        <w:tabs>
          <w:tab w:val="center" w:pos="4680"/>
        </w:tabs>
        <w:jc w:val="center"/>
        <w:rPr>
          <w:sz w:val="28"/>
          <w:szCs w:val="28"/>
        </w:rPr>
      </w:pPr>
    </w:p>
    <w:p w14:paraId="15F79EFC" w14:textId="77777777" w:rsidR="001B6FE0" w:rsidRDefault="001B6FE0" w:rsidP="00B5210A">
      <w:pPr>
        <w:spacing w:line="480" w:lineRule="auto"/>
        <w:ind w:firstLine="749"/>
        <w:jc w:val="both"/>
        <w:rPr>
          <w:sz w:val="28"/>
          <w:szCs w:val="28"/>
        </w:rPr>
      </w:pPr>
      <w:r>
        <w:rPr>
          <w:sz w:val="28"/>
          <w:szCs w:val="28"/>
        </w:rPr>
        <w:t xml:space="preserve">If you decide that </w:t>
      </w:r>
      <w:r w:rsidR="00036B52">
        <w:rPr>
          <w:sz w:val="28"/>
          <w:szCs w:val="28"/>
        </w:rPr>
        <w:t>[</w:t>
      </w:r>
      <w:r>
        <w:rPr>
          <w:sz w:val="28"/>
          <w:szCs w:val="28"/>
        </w:rPr>
        <w:t>defendant</w:t>
      </w:r>
      <w:r w:rsidR="00036B52">
        <w:rPr>
          <w:sz w:val="28"/>
          <w:szCs w:val="28"/>
        </w:rPr>
        <w:t>]</w:t>
      </w:r>
      <w:r>
        <w:rPr>
          <w:sz w:val="28"/>
          <w:szCs w:val="28"/>
        </w:rPr>
        <w:t xml:space="preserve"> has engaged in the type of wrongdoing that justifies punitive damages, you must then decide the amount of punitive damages t</w:t>
      </w:r>
      <w:r w:rsidR="00036B52">
        <w:rPr>
          <w:sz w:val="28"/>
          <w:szCs w:val="28"/>
        </w:rPr>
        <w:t xml:space="preserve">o be </w:t>
      </w:r>
      <w:r>
        <w:rPr>
          <w:sz w:val="28"/>
          <w:szCs w:val="28"/>
        </w:rPr>
        <w:t>awarded.  In determining th</w:t>
      </w:r>
      <w:r w:rsidR="00036B52">
        <w:rPr>
          <w:sz w:val="28"/>
          <w:szCs w:val="28"/>
        </w:rPr>
        <w:t>at</w:t>
      </w:r>
      <w:r>
        <w:rPr>
          <w:sz w:val="28"/>
          <w:szCs w:val="28"/>
        </w:rPr>
        <w:t xml:space="preserve"> amount, you must consider all of the circumstances in this case, including (1) the nature of the wrongdoing; (2) the extent of the injury or harm inflicted by the wrongdoing; (3) the intent of the party committing the wrongdoing; (4) the financial condition or wealth of the </w:t>
      </w:r>
      <w:r w:rsidR="00036B52">
        <w:rPr>
          <w:sz w:val="28"/>
          <w:szCs w:val="28"/>
        </w:rPr>
        <w:t>[</w:t>
      </w:r>
      <w:r>
        <w:rPr>
          <w:sz w:val="28"/>
          <w:szCs w:val="28"/>
        </w:rPr>
        <w:t>defendant</w:t>
      </w:r>
      <w:r w:rsidR="00036B52">
        <w:rPr>
          <w:sz w:val="28"/>
          <w:szCs w:val="28"/>
        </w:rPr>
        <w:t>]</w:t>
      </w:r>
      <w:r>
        <w:rPr>
          <w:sz w:val="28"/>
          <w:szCs w:val="28"/>
        </w:rPr>
        <w:t xml:space="preserve"> and </w:t>
      </w:r>
      <w:r w:rsidR="00036B52">
        <w:rPr>
          <w:sz w:val="28"/>
          <w:szCs w:val="28"/>
        </w:rPr>
        <w:t>[</w:t>
      </w:r>
      <w:r>
        <w:rPr>
          <w:sz w:val="28"/>
          <w:szCs w:val="28"/>
        </w:rPr>
        <w:t>defendant’s</w:t>
      </w:r>
      <w:r w:rsidR="00036B52">
        <w:rPr>
          <w:sz w:val="28"/>
          <w:szCs w:val="28"/>
        </w:rPr>
        <w:t>]</w:t>
      </w:r>
      <w:r>
        <w:rPr>
          <w:sz w:val="28"/>
          <w:szCs w:val="28"/>
        </w:rPr>
        <w:t xml:space="preserve"> ability to pay any award of punitive damages; and (5) the effect the judgment will have on </w:t>
      </w:r>
      <w:r w:rsidR="00036B52">
        <w:rPr>
          <w:sz w:val="28"/>
          <w:szCs w:val="28"/>
        </w:rPr>
        <w:t>[</w:t>
      </w:r>
      <w:r>
        <w:rPr>
          <w:sz w:val="28"/>
          <w:szCs w:val="28"/>
        </w:rPr>
        <w:t>defendant</w:t>
      </w:r>
      <w:r w:rsidR="00036B52">
        <w:rPr>
          <w:sz w:val="28"/>
          <w:szCs w:val="28"/>
        </w:rPr>
        <w:t>]</w:t>
      </w:r>
      <w:r>
        <w:rPr>
          <w:sz w:val="28"/>
          <w:szCs w:val="28"/>
        </w:rPr>
        <w:t>.</w:t>
      </w:r>
      <w:r>
        <w:rPr>
          <w:rStyle w:val="FootnoteReference"/>
          <w:sz w:val="28"/>
          <w:szCs w:val="28"/>
        </w:rPr>
        <w:footnoteReference w:id="14"/>
      </w:r>
      <w:r>
        <w:rPr>
          <w:sz w:val="28"/>
          <w:szCs w:val="28"/>
        </w:rPr>
        <w:t xml:space="preserve">  You may also consider any mitigating </w:t>
      </w:r>
      <w:r>
        <w:rPr>
          <w:sz w:val="28"/>
          <w:szCs w:val="28"/>
        </w:rPr>
        <w:lastRenderedPageBreak/>
        <w:t xml:space="preserve">circumstances that you find may justify reduction of the amount of damages including any punishment </w:t>
      </w:r>
      <w:r w:rsidR="00036B52">
        <w:rPr>
          <w:sz w:val="28"/>
          <w:szCs w:val="28"/>
        </w:rPr>
        <w:t>[d</w:t>
      </w:r>
      <w:r>
        <w:rPr>
          <w:sz w:val="28"/>
          <w:szCs w:val="28"/>
        </w:rPr>
        <w:t>efendant</w:t>
      </w:r>
      <w:r w:rsidR="00036B52">
        <w:rPr>
          <w:sz w:val="28"/>
          <w:szCs w:val="28"/>
        </w:rPr>
        <w:t>]</w:t>
      </w:r>
      <w:r>
        <w:rPr>
          <w:sz w:val="28"/>
          <w:szCs w:val="28"/>
        </w:rPr>
        <w:t xml:space="preserve"> has received or will receive, from other sources for the same misconduct.</w:t>
      </w:r>
      <w:r>
        <w:rPr>
          <w:rStyle w:val="FootnoteReference"/>
          <w:sz w:val="28"/>
          <w:szCs w:val="28"/>
        </w:rPr>
        <w:footnoteReference w:id="15"/>
      </w:r>
    </w:p>
    <w:p w14:paraId="579AD408" w14:textId="606120CA" w:rsidR="001B6FE0" w:rsidRDefault="001B6FE0" w:rsidP="006E4990">
      <w:pPr>
        <w:spacing w:line="480" w:lineRule="auto"/>
        <w:ind w:firstLine="748"/>
        <w:jc w:val="both"/>
        <w:rPr>
          <w:sz w:val="28"/>
          <w:szCs w:val="28"/>
        </w:rPr>
      </w:pPr>
      <w:r>
        <w:rPr>
          <w:sz w:val="28"/>
          <w:szCs w:val="28"/>
        </w:rPr>
        <w:t xml:space="preserve">Finally, there </w:t>
      </w:r>
      <w:r w:rsidR="00A67820">
        <w:rPr>
          <w:sz w:val="28"/>
          <w:szCs w:val="28"/>
        </w:rPr>
        <w:t>must be</w:t>
      </w:r>
      <w:r>
        <w:rPr>
          <w:sz w:val="28"/>
          <w:szCs w:val="28"/>
        </w:rPr>
        <w:t xml:space="preserve"> a reasonable relationship between the actual injury and the punitive damages.</w:t>
      </w:r>
      <w:r>
        <w:rPr>
          <w:rStyle w:val="FootnoteReference"/>
          <w:sz w:val="28"/>
          <w:szCs w:val="28"/>
        </w:rPr>
        <w:footnoteReference w:id="16"/>
      </w:r>
      <w:r>
        <w:rPr>
          <w:sz w:val="28"/>
          <w:szCs w:val="28"/>
        </w:rPr>
        <w:t xml:space="preserve">  Punitive damages may, however, be higher than, equal to, or lower than </w:t>
      </w:r>
      <w:r w:rsidR="00A67820">
        <w:rPr>
          <w:sz w:val="28"/>
          <w:szCs w:val="28"/>
        </w:rPr>
        <w:t>compensatory</w:t>
      </w:r>
      <w:r>
        <w:rPr>
          <w:sz w:val="28"/>
          <w:szCs w:val="28"/>
        </w:rPr>
        <w:t xml:space="preserve"> damages.  Punitive damages may also be awarded for wrongful conduct even if you </w:t>
      </w:r>
      <w:r w:rsidR="00A67820">
        <w:rPr>
          <w:sz w:val="28"/>
          <w:szCs w:val="28"/>
        </w:rPr>
        <w:t xml:space="preserve">do not </w:t>
      </w:r>
      <w:r>
        <w:rPr>
          <w:sz w:val="28"/>
          <w:szCs w:val="28"/>
        </w:rPr>
        <w:t>award compensatory damages.</w:t>
      </w:r>
      <w:r>
        <w:rPr>
          <w:rStyle w:val="FootnoteReference"/>
          <w:sz w:val="28"/>
          <w:szCs w:val="28"/>
        </w:rPr>
        <w:footnoteReference w:id="17"/>
      </w:r>
    </w:p>
    <w:p w14:paraId="69C5105E" w14:textId="77777777" w:rsidR="001B6FE0" w:rsidRDefault="001B6FE0" w:rsidP="006E4990">
      <w:pPr>
        <w:spacing w:line="480" w:lineRule="auto"/>
        <w:ind w:firstLine="748"/>
        <w:jc w:val="both"/>
        <w:rPr>
          <w:sz w:val="28"/>
          <w:szCs w:val="28"/>
        </w:rPr>
      </w:pPr>
      <w:r>
        <w:rPr>
          <w:sz w:val="28"/>
          <w:szCs w:val="28"/>
        </w:rPr>
        <w:t>After considering these factors, exercise your judgment and determine (1) whether punitive damages should be awarded and (2) if</w:t>
      </w:r>
      <w:r w:rsidR="00A67820">
        <w:rPr>
          <w:sz w:val="28"/>
          <w:szCs w:val="28"/>
        </w:rPr>
        <w:t xml:space="preserve"> so, </w:t>
      </w:r>
      <w:r>
        <w:rPr>
          <w:sz w:val="28"/>
          <w:szCs w:val="28"/>
        </w:rPr>
        <w:t>what the proper amount should be.</w:t>
      </w:r>
    </w:p>
    <w:p w14:paraId="4811E1B4" w14:textId="187BF14E" w:rsidR="001B6FE0" w:rsidRDefault="00BB2B65" w:rsidP="006E4990">
      <w:pPr>
        <w:jc w:val="both"/>
        <w:rPr>
          <w:sz w:val="28"/>
          <w:szCs w:val="28"/>
        </w:rPr>
      </w:pPr>
      <w:r>
        <w:rPr>
          <w:b/>
          <w:bCs/>
          <w:sz w:val="28"/>
          <w:szCs w:val="28"/>
        </w:rPr>
        <w:t>F.</w:t>
      </w:r>
      <w:r>
        <w:rPr>
          <w:b/>
          <w:bCs/>
          <w:sz w:val="28"/>
          <w:szCs w:val="28"/>
        </w:rPr>
        <w:tab/>
      </w:r>
      <w:r w:rsidR="001B6FE0">
        <w:rPr>
          <w:b/>
          <w:bCs/>
          <w:sz w:val="28"/>
          <w:szCs w:val="28"/>
        </w:rPr>
        <w:t>Punitive Damages (</w:t>
      </w:r>
      <w:r w:rsidR="00262445">
        <w:rPr>
          <w:b/>
          <w:bCs/>
          <w:sz w:val="28"/>
          <w:szCs w:val="28"/>
        </w:rPr>
        <w:t xml:space="preserve">For Defamation Actions Filed On </w:t>
      </w:r>
      <w:r w:rsidR="00B44953">
        <w:rPr>
          <w:b/>
          <w:bCs/>
          <w:sz w:val="28"/>
          <w:szCs w:val="28"/>
        </w:rPr>
        <w:t>or</w:t>
      </w:r>
      <w:r w:rsidR="001B6FE0">
        <w:rPr>
          <w:b/>
          <w:bCs/>
          <w:sz w:val="28"/>
          <w:szCs w:val="28"/>
        </w:rPr>
        <w:t xml:space="preserve"> </w:t>
      </w:r>
      <w:r w:rsidR="00262445">
        <w:rPr>
          <w:b/>
          <w:bCs/>
          <w:sz w:val="28"/>
          <w:szCs w:val="28"/>
        </w:rPr>
        <w:t>A</w:t>
      </w:r>
      <w:r w:rsidR="001B6FE0">
        <w:rPr>
          <w:b/>
          <w:bCs/>
          <w:sz w:val="28"/>
          <w:szCs w:val="28"/>
        </w:rPr>
        <w:t xml:space="preserve">fter </w:t>
      </w:r>
      <w:r w:rsidR="00902E77">
        <w:rPr>
          <w:b/>
          <w:bCs/>
          <w:sz w:val="28"/>
          <w:szCs w:val="28"/>
        </w:rPr>
        <w:tab/>
      </w:r>
      <w:r>
        <w:rPr>
          <w:b/>
          <w:bCs/>
          <w:sz w:val="28"/>
          <w:szCs w:val="28"/>
        </w:rPr>
        <w:t>10/27/95)</w:t>
      </w:r>
      <w:r w:rsidR="001B6FE0" w:rsidRPr="00B44953">
        <w:rPr>
          <w:rStyle w:val="FootnoteReference"/>
          <w:sz w:val="28"/>
          <w:szCs w:val="28"/>
        </w:rPr>
        <w:footnoteReference w:id="18"/>
      </w:r>
      <w:r w:rsidR="001B6FE0">
        <w:rPr>
          <w:b/>
          <w:bCs/>
          <w:sz w:val="28"/>
          <w:szCs w:val="28"/>
        </w:rPr>
        <w:t xml:space="preserve">  </w:t>
      </w:r>
      <w:r w:rsidR="001B6FE0">
        <w:rPr>
          <w:sz w:val="28"/>
          <w:szCs w:val="28"/>
        </w:rPr>
        <w:t>(</w:t>
      </w:r>
      <w:r>
        <w:rPr>
          <w:sz w:val="28"/>
          <w:szCs w:val="28"/>
        </w:rPr>
        <w:t xml:space="preserve">Approved </w:t>
      </w:r>
      <w:r w:rsidR="00B5210A">
        <w:rPr>
          <w:sz w:val="28"/>
          <w:szCs w:val="28"/>
        </w:rPr>
        <w:t>0</w:t>
      </w:r>
      <w:r w:rsidR="001B6FE0">
        <w:rPr>
          <w:sz w:val="28"/>
          <w:szCs w:val="28"/>
        </w:rPr>
        <w:t>1/</w:t>
      </w:r>
      <w:r w:rsidR="00B5210A">
        <w:rPr>
          <w:sz w:val="28"/>
          <w:szCs w:val="28"/>
        </w:rPr>
        <w:t>19</w:t>
      </w:r>
      <w:r w:rsidR="001B6FE0">
        <w:rPr>
          <w:sz w:val="28"/>
          <w:szCs w:val="28"/>
        </w:rPr>
        <w:t>97</w:t>
      </w:r>
      <w:r w:rsidR="00F8590E">
        <w:rPr>
          <w:sz w:val="28"/>
          <w:szCs w:val="28"/>
        </w:rPr>
        <w:t>; Revised 11/2022</w:t>
      </w:r>
      <w:r w:rsidR="001B6FE0">
        <w:rPr>
          <w:sz w:val="28"/>
          <w:szCs w:val="28"/>
        </w:rPr>
        <w:t>)</w:t>
      </w:r>
    </w:p>
    <w:p w14:paraId="710CA462" w14:textId="77777777" w:rsidR="00902E77" w:rsidRDefault="00902E77" w:rsidP="006E4990">
      <w:pPr>
        <w:jc w:val="both"/>
        <w:rPr>
          <w:sz w:val="28"/>
          <w:szCs w:val="28"/>
        </w:rPr>
      </w:pPr>
    </w:p>
    <w:p w14:paraId="0D0B3652" w14:textId="0933DBEC" w:rsidR="001B6FE0" w:rsidRDefault="001B6FE0" w:rsidP="00B5210A">
      <w:pPr>
        <w:tabs>
          <w:tab w:val="center" w:pos="4680"/>
        </w:tabs>
        <w:ind w:left="720" w:right="720" w:firstLine="720"/>
        <w:jc w:val="both"/>
        <w:rPr>
          <w:b/>
          <w:bCs/>
          <w:i/>
          <w:iCs/>
          <w:sz w:val="28"/>
          <w:szCs w:val="28"/>
        </w:rPr>
      </w:pPr>
      <w:r>
        <w:rPr>
          <w:sz w:val="28"/>
          <w:szCs w:val="28"/>
        </w:rPr>
        <w:tab/>
      </w:r>
      <w:r>
        <w:rPr>
          <w:b/>
          <w:bCs/>
          <w:i/>
          <w:iCs/>
          <w:sz w:val="28"/>
          <w:szCs w:val="28"/>
        </w:rPr>
        <w:t>NOTE</w:t>
      </w:r>
      <w:r w:rsidR="00D0625A">
        <w:rPr>
          <w:b/>
          <w:bCs/>
          <w:i/>
          <w:iCs/>
          <w:sz w:val="28"/>
          <w:szCs w:val="28"/>
        </w:rPr>
        <w:t xml:space="preserve"> TO JUDGE</w:t>
      </w:r>
    </w:p>
    <w:p w14:paraId="2588ADD9" w14:textId="77777777" w:rsidR="004B0993" w:rsidRDefault="004B0993" w:rsidP="00B5210A">
      <w:pPr>
        <w:tabs>
          <w:tab w:val="center" w:pos="4680"/>
        </w:tabs>
        <w:ind w:left="720" w:right="720" w:firstLine="720"/>
        <w:jc w:val="both"/>
        <w:rPr>
          <w:sz w:val="28"/>
          <w:szCs w:val="28"/>
        </w:rPr>
      </w:pPr>
    </w:p>
    <w:p w14:paraId="022F9EDE" w14:textId="5165DE68" w:rsidR="001B6FE0" w:rsidRDefault="001B6FE0" w:rsidP="00B44953">
      <w:pPr>
        <w:ind w:left="720" w:right="720"/>
        <w:jc w:val="both"/>
        <w:rPr>
          <w:sz w:val="28"/>
          <w:szCs w:val="28"/>
        </w:rPr>
      </w:pPr>
      <w:r>
        <w:rPr>
          <w:sz w:val="28"/>
          <w:szCs w:val="28"/>
        </w:rPr>
        <w:t>This charge i</w:t>
      </w:r>
      <w:r w:rsidR="00EC11B2">
        <w:rPr>
          <w:sz w:val="28"/>
          <w:szCs w:val="28"/>
        </w:rPr>
        <w:t>ncorporates the statutory chang</w:t>
      </w:r>
      <w:r>
        <w:rPr>
          <w:sz w:val="28"/>
          <w:szCs w:val="28"/>
        </w:rPr>
        <w:t xml:space="preserve">es in </w:t>
      </w:r>
      <w:r>
        <w:rPr>
          <w:i/>
          <w:iCs/>
          <w:sz w:val="28"/>
          <w:szCs w:val="28"/>
        </w:rPr>
        <w:t>P. L.</w:t>
      </w:r>
      <w:r>
        <w:rPr>
          <w:sz w:val="28"/>
          <w:szCs w:val="28"/>
        </w:rPr>
        <w:t xml:space="preserve"> 1995, </w:t>
      </w:r>
      <w:r>
        <w:rPr>
          <w:i/>
          <w:iCs/>
          <w:sz w:val="28"/>
          <w:szCs w:val="28"/>
        </w:rPr>
        <w:t>c.</w:t>
      </w:r>
      <w:r>
        <w:rPr>
          <w:sz w:val="28"/>
          <w:szCs w:val="28"/>
        </w:rPr>
        <w:t xml:space="preserve"> 142, </w:t>
      </w:r>
      <w:r>
        <w:rPr>
          <w:i/>
          <w:iCs/>
          <w:sz w:val="28"/>
          <w:szCs w:val="28"/>
        </w:rPr>
        <w:t>N.J.S.A.</w:t>
      </w:r>
      <w:r>
        <w:rPr>
          <w:sz w:val="28"/>
          <w:szCs w:val="28"/>
        </w:rPr>
        <w:t xml:space="preserve"> 2A:15-5.9 </w:t>
      </w:r>
      <w:r>
        <w:rPr>
          <w:i/>
          <w:iCs/>
          <w:sz w:val="28"/>
          <w:szCs w:val="28"/>
        </w:rPr>
        <w:t>et seq.</w:t>
      </w:r>
      <w:r w:rsidR="00902E77">
        <w:rPr>
          <w:sz w:val="28"/>
          <w:szCs w:val="28"/>
        </w:rPr>
        <w:t xml:space="preserve">, the </w:t>
      </w:r>
      <w:r w:rsidRPr="00902E77">
        <w:rPr>
          <w:i/>
          <w:sz w:val="28"/>
          <w:szCs w:val="28"/>
        </w:rPr>
        <w:t>Punitive Damages Act</w:t>
      </w:r>
      <w:r>
        <w:rPr>
          <w:sz w:val="28"/>
          <w:szCs w:val="28"/>
        </w:rPr>
        <w:t xml:space="preserve">, and should </w:t>
      </w:r>
      <w:r>
        <w:rPr>
          <w:i/>
          <w:iCs/>
          <w:sz w:val="28"/>
          <w:szCs w:val="28"/>
        </w:rPr>
        <w:t>only</w:t>
      </w:r>
      <w:r>
        <w:rPr>
          <w:sz w:val="28"/>
          <w:szCs w:val="28"/>
        </w:rPr>
        <w:t xml:space="preserve"> </w:t>
      </w:r>
      <w:r>
        <w:rPr>
          <w:sz w:val="28"/>
          <w:szCs w:val="28"/>
        </w:rPr>
        <w:lastRenderedPageBreak/>
        <w:t>be used for causes of action filed on or after October 27, 1995.</w:t>
      </w:r>
      <w:r>
        <w:rPr>
          <w:rStyle w:val="FootnoteReference"/>
          <w:sz w:val="28"/>
          <w:szCs w:val="28"/>
        </w:rPr>
        <w:footnoteReference w:id="19"/>
      </w:r>
      <w:r>
        <w:rPr>
          <w:sz w:val="28"/>
          <w:szCs w:val="28"/>
        </w:rPr>
        <w:t xml:space="preserve">  The </w:t>
      </w:r>
      <w:r w:rsidRPr="00902E77">
        <w:rPr>
          <w:i/>
          <w:sz w:val="28"/>
          <w:szCs w:val="28"/>
        </w:rPr>
        <w:t>Punitive Damages Act</w:t>
      </w:r>
      <w:r>
        <w:rPr>
          <w:sz w:val="28"/>
          <w:szCs w:val="28"/>
        </w:rPr>
        <w:t xml:space="preserve"> includes t</w:t>
      </w:r>
      <w:r w:rsidR="00EC11B2">
        <w:rPr>
          <w:sz w:val="28"/>
          <w:szCs w:val="28"/>
        </w:rPr>
        <w:t>he following procedural require</w:t>
      </w:r>
      <w:r>
        <w:rPr>
          <w:sz w:val="28"/>
          <w:szCs w:val="28"/>
        </w:rPr>
        <w:t xml:space="preserve">ments: </w:t>
      </w:r>
    </w:p>
    <w:p w14:paraId="4C122F65" w14:textId="77777777" w:rsidR="0011085D" w:rsidRDefault="0011085D" w:rsidP="00B5210A">
      <w:pPr>
        <w:ind w:left="720" w:right="720" w:firstLine="720"/>
        <w:jc w:val="both"/>
        <w:rPr>
          <w:sz w:val="28"/>
          <w:szCs w:val="28"/>
        </w:rPr>
      </w:pPr>
    </w:p>
    <w:p w14:paraId="77EE4B2A" w14:textId="6D82DD31" w:rsidR="001B6FE0" w:rsidRPr="004B0993" w:rsidRDefault="001B6FE0" w:rsidP="00B5210A">
      <w:pPr>
        <w:pStyle w:val="ListParagraph"/>
        <w:numPr>
          <w:ilvl w:val="0"/>
          <w:numId w:val="12"/>
        </w:numPr>
        <w:ind w:left="720" w:right="720" w:firstLine="720"/>
        <w:jc w:val="both"/>
        <w:rPr>
          <w:sz w:val="28"/>
          <w:szCs w:val="28"/>
        </w:rPr>
      </w:pPr>
      <w:r w:rsidRPr="004B0993">
        <w:rPr>
          <w:sz w:val="28"/>
          <w:szCs w:val="28"/>
        </w:rPr>
        <w:t>Punitive Damages must be spe</w:t>
      </w:r>
      <w:r w:rsidR="00EC11B2" w:rsidRPr="004B0993">
        <w:rPr>
          <w:sz w:val="28"/>
          <w:szCs w:val="28"/>
        </w:rPr>
        <w:t>cifically prayed for in the com</w:t>
      </w:r>
      <w:r w:rsidRPr="004B0993">
        <w:rPr>
          <w:sz w:val="28"/>
          <w:szCs w:val="28"/>
        </w:rPr>
        <w:t>plaint.</w:t>
      </w:r>
    </w:p>
    <w:p w14:paraId="19ABC3CA" w14:textId="77777777" w:rsidR="004B0993" w:rsidRPr="004B0993" w:rsidRDefault="004B0993" w:rsidP="00B5210A">
      <w:pPr>
        <w:pStyle w:val="ListParagraph"/>
        <w:ind w:right="720" w:firstLine="720"/>
        <w:jc w:val="both"/>
        <w:rPr>
          <w:sz w:val="28"/>
          <w:szCs w:val="28"/>
        </w:rPr>
      </w:pPr>
    </w:p>
    <w:p w14:paraId="0BC68406" w14:textId="35D01792" w:rsidR="001B6FE0" w:rsidRPr="004B0993" w:rsidRDefault="001B6FE0" w:rsidP="00B5210A">
      <w:pPr>
        <w:pStyle w:val="ListParagraph"/>
        <w:numPr>
          <w:ilvl w:val="0"/>
          <w:numId w:val="12"/>
        </w:numPr>
        <w:ind w:left="720" w:right="720" w:firstLine="720"/>
        <w:jc w:val="both"/>
        <w:rPr>
          <w:sz w:val="28"/>
          <w:szCs w:val="28"/>
        </w:rPr>
      </w:pPr>
      <w:r w:rsidRPr="004B0993">
        <w:rPr>
          <w:sz w:val="28"/>
          <w:szCs w:val="28"/>
        </w:rPr>
        <w:t>Actions involving punitive damages shall, if requested by any defendant</w:t>
      </w:r>
      <w:r w:rsidR="00F0732E">
        <w:rPr>
          <w:sz w:val="28"/>
          <w:szCs w:val="28"/>
        </w:rPr>
        <w:t>,</w:t>
      </w:r>
      <w:r w:rsidRPr="004B0993">
        <w:rPr>
          <w:sz w:val="28"/>
          <w:szCs w:val="28"/>
        </w:rPr>
        <w:t xml:space="preserve"> be conducted in a bifurcated trial.  However, in light of </w:t>
      </w:r>
      <w:r w:rsidRPr="004B0993">
        <w:rPr>
          <w:i/>
          <w:iCs/>
          <w:sz w:val="28"/>
          <w:szCs w:val="28"/>
        </w:rPr>
        <w:t>Herman v. Sunshine Chemical Specialties</w:t>
      </w:r>
      <w:r w:rsidRPr="004B0993">
        <w:rPr>
          <w:sz w:val="28"/>
          <w:szCs w:val="28"/>
        </w:rPr>
        <w:t xml:space="preserve">, 133 </w:t>
      </w:r>
      <w:r w:rsidRPr="004B0993">
        <w:rPr>
          <w:i/>
          <w:iCs/>
          <w:sz w:val="28"/>
          <w:szCs w:val="28"/>
        </w:rPr>
        <w:t>N.J.</w:t>
      </w:r>
      <w:r w:rsidRPr="004B0993">
        <w:rPr>
          <w:sz w:val="28"/>
          <w:szCs w:val="28"/>
        </w:rPr>
        <w:t xml:space="preserve"> 329, 342 (1993), the trial court should conduct a bifurcated trial on punitive damages even if the defendant has not made such a request.  The statute also requires a bifurcated trial with the liability and damages </w:t>
      </w:r>
      <w:r w:rsidR="00EC11B2" w:rsidRPr="004B0993">
        <w:rPr>
          <w:sz w:val="28"/>
          <w:szCs w:val="28"/>
        </w:rPr>
        <w:t>phase of a punitive damages ac</w:t>
      </w:r>
      <w:r w:rsidRPr="004B0993">
        <w:rPr>
          <w:sz w:val="28"/>
          <w:szCs w:val="28"/>
        </w:rPr>
        <w:t>tion tried separately at the second stage of the bifurcated trial.  Evidence relevant only to punitive damages shall not be admissibl</w:t>
      </w:r>
      <w:r w:rsidR="00EC11B2" w:rsidRPr="004B0993">
        <w:rPr>
          <w:sz w:val="28"/>
          <w:szCs w:val="28"/>
        </w:rPr>
        <w:t>e in the liability and compensa</w:t>
      </w:r>
      <w:r w:rsidRPr="004B0993">
        <w:rPr>
          <w:sz w:val="28"/>
          <w:szCs w:val="28"/>
        </w:rPr>
        <w:t>tory damages phase.  This differs from the manner in which punitive damages actions arising before the effective date of the Punitive Damages Act are tried.  (</w:t>
      </w:r>
      <w:r w:rsidRPr="004B0993">
        <w:rPr>
          <w:i/>
          <w:sz w:val="28"/>
          <w:szCs w:val="28"/>
        </w:rPr>
        <w:t>See</w:t>
      </w:r>
      <w:r w:rsidRPr="004B0993">
        <w:rPr>
          <w:sz w:val="28"/>
          <w:szCs w:val="28"/>
        </w:rPr>
        <w:t xml:space="preserve"> </w:t>
      </w:r>
      <w:r w:rsidR="00F0732E">
        <w:rPr>
          <w:bCs/>
          <w:sz w:val="28"/>
          <w:szCs w:val="28"/>
        </w:rPr>
        <w:t>Note to Judge</w:t>
      </w:r>
      <w:r w:rsidR="00881CFD" w:rsidRPr="004B0993">
        <w:rPr>
          <w:sz w:val="28"/>
          <w:szCs w:val="28"/>
        </w:rPr>
        <w:t xml:space="preserve"> in </w:t>
      </w:r>
      <w:r w:rsidR="00902E77" w:rsidRPr="004B0993">
        <w:rPr>
          <w:sz w:val="28"/>
          <w:szCs w:val="28"/>
        </w:rPr>
        <w:t xml:space="preserve">Model Civil </w:t>
      </w:r>
      <w:r w:rsidR="00881CFD" w:rsidRPr="004B0993">
        <w:rPr>
          <w:sz w:val="28"/>
          <w:szCs w:val="28"/>
        </w:rPr>
        <w:t>Charge 8.6</w:t>
      </w:r>
      <w:r w:rsidRPr="004B0993">
        <w:rPr>
          <w:sz w:val="28"/>
          <w:szCs w:val="28"/>
        </w:rPr>
        <w:t>0.)</w:t>
      </w:r>
    </w:p>
    <w:p w14:paraId="7F13446C" w14:textId="77777777" w:rsidR="004B0993" w:rsidRPr="004B0993" w:rsidRDefault="004B0993" w:rsidP="00B5210A">
      <w:pPr>
        <w:pStyle w:val="ListParagraph"/>
        <w:ind w:right="720" w:firstLine="720"/>
        <w:jc w:val="both"/>
        <w:rPr>
          <w:sz w:val="28"/>
          <w:szCs w:val="28"/>
        </w:rPr>
      </w:pPr>
    </w:p>
    <w:p w14:paraId="59C384AA" w14:textId="67F4079F" w:rsidR="001B6FE0" w:rsidRPr="004B0993" w:rsidRDefault="001B6FE0" w:rsidP="00B5210A">
      <w:pPr>
        <w:pStyle w:val="ListParagraph"/>
        <w:numPr>
          <w:ilvl w:val="0"/>
          <w:numId w:val="12"/>
        </w:numPr>
        <w:ind w:left="720" w:right="720" w:firstLine="720"/>
        <w:jc w:val="both"/>
        <w:rPr>
          <w:sz w:val="28"/>
          <w:szCs w:val="28"/>
        </w:rPr>
      </w:pPr>
      <w:r w:rsidRPr="004B0993">
        <w:rPr>
          <w:sz w:val="28"/>
          <w:szCs w:val="28"/>
        </w:rPr>
        <w:t>Punitive damages may be awarded only if compensatory damages have been awarded.  Nominal damages cannot support an award of punitive damages.</w:t>
      </w:r>
    </w:p>
    <w:p w14:paraId="5C4BEDF0" w14:textId="77777777" w:rsidR="004B0993" w:rsidRPr="004B0993" w:rsidRDefault="004B0993" w:rsidP="00B5210A">
      <w:pPr>
        <w:pStyle w:val="ListParagraph"/>
        <w:ind w:right="720" w:firstLine="720"/>
        <w:jc w:val="both"/>
        <w:rPr>
          <w:sz w:val="28"/>
          <w:szCs w:val="28"/>
        </w:rPr>
      </w:pPr>
    </w:p>
    <w:p w14:paraId="3CC54739" w14:textId="722C033B" w:rsidR="001B6FE0" w:rsidRPr="004B0993" w:rsidRDefault="001B6FE0" w:rsidP="00B5210A">
      <w:pPr>
        <w:pStyle w:val="ListParagraph"/>
        <w:numPr>
          <w:ilvl w:val="0"/>
          <w:numId w:val="12"/>
        </w:numPr>
        <w:ind w:left="720" w:right="720" w:firstLine="720"/>
        <w:jc w:val="both"/>
        <w:rPr>
          <w:sz w:val="28"/>
          <w:szCs w:val="28"/>
        </w:rPr>
      </w:pPr>
      <w:r w:rsidRPr="004B0993">
        <w:rPr>
          <w:sz w:val="28"/>
          <w:szCs w:val="28"/>
        </w:rPr>
        <w:t>When there are two or more defendants, an award of punitive damages must be specific as t</w:t>
      </w:r>
      <w:r w:rsidR="00EC11B2" w:rsidRPr="004B0993">
        <w:rPr>
          <w:sz w:val="28"/>
          <w:szCs w:val="28"/>
        </w:rPr>
        <w:t>o each defendant and each defen</w:t>
      </w:r>
      <w:r w:rsidRPr="004B0993">
        <w:rPr>
          <w:sz w:val="28"/>
          <w:szCs w:val="28"/>
        </w:rPr>
        <w:t xml:space="preserve">dant is liable only for the award made against </w:t>
      </w:r>
      <w:r w:rsidR="004B0993">
        <w:rPr>
          <w:sz w:val="28"/>
          <w:szCs w:val="28"/>
        </w:rPr>
        <w:t>that defendant</w:t>
      </w:r>
      <w:r w:rsidRPr="004B0993">
        <w:rPr>
          <w:sz w:val="28"/>
          <w:szCs w:val="28"/>
        </w:rPr>
        <w:t>.</w:t>
      </w:r>
    </w:p>
    <w:p w14:paraId="58C6A172" w14:textId="77777777" w:rsidR="004B0993" w:rsidRPr="004B0993" w:rsidRDefault="004B0993" w:rsidP="00B5210A">
      <w:pPr>
        <w:ind w:left="720" w:right="720" w:firstLine="720"/>
        <w:rPr>
          <w:sz w:val="28"/>
          <w:szCs w:val="28"/>
        </w:rPr>
      </w:pPr>
    </w:p>
    <w:p w14:paraId="774A2AE6" w14:textId="339C90D1" w:rsidR="001B6FE0" w:rsidRPr="004B0993" w:rsidRDefault="001B6FE0" w:rsidP="00B5210A">
      <w:pPr>
        <w:pStyle w:val="ListParagraph"/>
        <w:numPr>
          <w:ilvl w:val="0"/>
          <w:numId w:val="10"/>
        </w:numPr>
        <w:tabs>
          <w:tab w:val="clear" w:pos="1800"/>
        </w:tabs>
        <w:ind w:left="720" w:right="720" w:firstLine="720"/>
        <w:jc w:val="both"/>
        <w:rPr>
          <w:sz w:val="28"/>
          <w:szCs w:val="28"/>
        </w:rPr>
      </w:pPr>
      <w:r w:rsidRPr="004B0993">
        <w:rPr>
          <w:sz w:val="28"/>
          <w:szCs w:val="28"/>
        </w:rPr>
        <w:t xml:space="preserve">There is a cap on punitive damages — five times the </w:t>
      </w:r>
      <w:proofErr w:type="gramStart"/>
      <w:r w:rsidRPr="004B0993">
        <w:rPr>
          <w:sz w:val="28"/>
          <w:szCs w:val="28"/>
        </w:rPr>
        <w:t>amount</w:t>
      </w:r>
      <w:proofErr w:type="gramEnd"/>
      <w:r w:rsidRPr="004B0993">
        <w:rPr>
          <w:sz w:val="28"/>
          <w:szCs w:val="28"/>
        </w:rPr>
        <w:t xml:space="preserve"> of compensatory damages or $350,000, whichever is greater.  The jury shall not be informed that there is a cap on punitive damages.</w:t>
      </w:r>
    </w:p>
    <w:p w14:paraId="5605B278" w14:textId="77777777" w:rsidR="004B0993" w:rsidRPr="004B0993" w:rsidRDefault="004B0993" w:rsidP="00B5210A">
      <w:pPr>
        <w:ind w:left="720" w:right="720" w:firstLine="720"/>
        <w:jc w:val="both"/>
        <w:rPr>
          <w:sz w:val="28"/>
          <w:szCs w:val="28"/>
        </w:rPr>
      </w:pPr>
    </w:p>
    <w:p w14:paraId="735CA78C" w14:textId="3C9EAB73" w:rsidR="001B6FE0" w:rsidRDefault="001B6FE0" w:rsidP="00F0732E">
      <w:pPr>
        <w:numPr>
          <w:ilvl w:val="0"/>
          <w:numId w:val="10"/>
        </w:numPr>
        <w:tabs>
          <w:tab w:val="clear" w:pos="1800"/>
          <w:tab w:val="num" w:pos="1496"/>
          <w:tab w:val="num" w:pos="2160"/>
        </w:tabs>
        <w:ind w:left="720" w:right="720" w:firstLine="720"/>
        <w:jc w:val="both"/>
        <w:rPr>
          <w:sz w:val="28"/>
          <w:szCs w:val="28"/>
        </w:rPr>
      </w:pPr>
      <w:r>
        <w:rPr>
          <w:sz w:val="28"/>
          <w:szCs w:val="28"/>
        </w:rPr>
        <w:t xml:space="preserve">Before entering judgment for punitive damages, the trial judge must ascertain whether the award is reasonable and justified </w:t>
      </w:r>
      <w:proofErr w:type="gramStart"/>
      <w:r>
        <w:rPr>
          <w:sz w:val="28"/>
          <w:szCs w:val="28"/>
        </w:rPr>
        <w:t>in light of</w:t>
      </w:r>
      <w:proofErr w:type="gramEnd"/>
      <w:r>
        <w:rPr>
          <w:sz w:val="28"/>
          <w:szCs w:val="28"/>
        </w:rPr>
        <w:t xml:space="preserve"> the purposes of punitive damages.  The judge may reduce or </w:t>
      </w:r>
      <w:r>
        <w:rPr>
          <w:sz w:val="28"/>
          <w:szCs w:val="28"/>
        </w:rPr>
        <w:lastRenderedPageBreak/>
        <w:t xml:space="preserve">eliminate the award if the judge considers that such action is necessary to satisfy the requirements of the statute.  </w:t>
      </w:r>
      <w:r>
        <w:rPr>
          <w:i/>
          <w:iCs/>
          <w:sz w:val="28"/>
          <w:szCs w:val="28"/>
        </w:rPr>
        <w:t>N.J.S.A.</w:t>
      </w:r>
      <w:r>
        <w:rPr>
          <w:sz w:val="28"/>
          <w:szCs w:val="28"/>
        </w:rPr>
        <w:t xml:space="preserve"> 2A:15-5.14(a).  </w:t>
      </w:r>
    </w:p>
    <w:p w14:paraId="2E243644" w14:textId="77777777" w:rsidR="0011085D" w:rsidRDefault="0011085D" w:rsidP="006E4990">
      <w:pPr>
        <w:jc w:val="both"/>
        <w:rPr>
          <w:sz w:val="28"/>
          <w:szCs w:val="28"/>
        </w:rPr>
      </w:pPr>
    </w:p>
    <w:p w14:paraId="44949893" w14:textId="54241CC7" w:rsidR="001B6FE0" w:rsidRDefault="001B6FE0" w:rsidP="006E4990">
      <w:pPr>
        <w:spacing w:line="480" w:lineRule="auto"/>
        <w:ind w:firstLine="748"/>
        <w:jc w:val="both"/>
        <w:rPr>
          <w:sz w:val="28"/>
          <w:szCs w:val="28"/>
        </w:rPr>
      </w:pPr>
      <w:r>
        <w:rPr>
          <w:sz w:val="28"/>
          <w:szCs w:val="28"/>
        </w:rPr>
        <w:t>If you find th</w:t>
      </w:r>
      <w:r w:rsidR="00A67820">
        <w:rPr>
          <w:sz w:val="28"/>
          <w:szCs w:val="28"/>
        </w:rPr>
        <w:t>at</w:t>
      </w:r>
      <w:r>
        <w:rPr>
          <w:sz w:val="28"/>
          <w:szCs w:val="28"/>
        </w:rPr>
        <w:t xml:space="preserve"> </w:t>
      </w:r>
      <w:r w:rsidR="00A67820">
        <w:rPr>
          <w:sz w:val="28"/>
          <w:szCs w:val="28"/>
        </w:rPr>
        <w:t>[</w:t>
      </w:r>
      <w:r>
        <w:rPr>
          <w:sz w:val="28"/>
          <w:szCs w:val="28"/>
        </w:rPr>
        <w:t>defendant</w:t>
      </w:r>
      <w:r w:rsidR="00A67820">
        <w:rPr>
          <w:sz w:val="28"/>
          <w:szCs w:val="28"/>
        </w:rPr>
        <w:t>]</w:t>
      </w:r>
      <w:r w:rsidR="00902E77">
        <w:rPr>
          <w:sz w:val="28"/>
          <w:szCs w:val="28"/>
        </w:rPr>
        <w:t xml:space="preserve"> </w:t>
      </w:r>
      <w:r>
        <w:rPr>
          <w:sz w:val="28"/>
          <w:szCs w:val="28"/>
        </w:rPr>
        <w:t>has</w:t>
      </w:r>
      <w:r w:rsidR="00902E77">
        <w:rPr>
          <w:sz w:val="28"/>
          <w:szCs w:val="28"/>
        </w:rPr>
        <w:t xml:space="preserve"> </w:t>
      </w:r>
      <w:r>
        <w:rPr>
          <w:i/>
          <w:iCs/>
          <w:sz w:val="28"/>
          <w:szCs w:val="28"/>
        </w:rPr>
        <w:t>[insert a description of the specific</w:t>
      </w:r>
      <w:r w:rsidR="00902E77">
        <w:rPr>
          <w:i/>
          <w:iCs/>
          <w:sz w:val="28"/>
          <w:szCs w:val="28"/>
        </w:rPr>
        <w:t xml:space="preserve"> </w:t>
      </w:r>
      <w:r>
        <w:rPr>
          <w:i/>
          <w:iCs/>
          <w:sz w:val="28"/>
          <w:szCs w:val="28"/>
        </w:rPr>
        <w:t>defamatory</w:t>
      </w:r>
      <w:r w:rsidR="00902E77">
        <w:rPr>
          <w:i/>
          <w:iCs/>
          <w:sz w:val="28"/>
          <w:szCs w:val="28"/>
        </w:rPr>
        <w:t xml:space="preserve"> </w:t>
      </w:r>
      <w:r>
        <w:rPr>
          <w:i/>
          <w:iCs/>
          <w:sz w:val="28"/>
          <w:szCs w:val="28"/>
        </w:rPr>
        <w:t>conduct giving rise to a claim for punitive damages]</w:t>
      </w:r>
      <w:r>
        <w:rPr>
          <w:sz w:val="28"/>
          <w:szCs w:val="28"/>
        </w:rPr>
        <w:t xml:space="preserve">, you must consider whether or not to award punitive damages to </w:t>
      </w:r>
      <w:r w:rsidR="00A67820">
        <w:rPr>
          <w:sz w:val="28"/>
          <w:szCs w:val="28"/>
        </w:rPr>
        <w:t>[</w:t>
      </w:r>
      <w:r>
        <w:rPr>
          <w:sz w:val="28"/>
          <w:szCs w:val="28"/>
        </w:rPr>
        <w:t>plaintiff</w:t>
      </w:r>
      <w:r w:rsidR="00A67820">
        <w:rPr>
          <w:sz w:val="28"/>
          <w:szCs w:val="28"/>
        </w:rPr>
        <w:t>]</w:t>
      </w:r>
      <w:r>
        <w:rPr>
          <w:sz w:val="28"/>
          <w:szCs w:val="28"/>
        </w:rPr>
        <w:t xml:space="preserve">.  Punitive damages are awarded as a punishment of </w:t>
      </w:r>
      <w:r w:rsidR="00A67820">
        <w:rPr>
          <w:sz w:val="28"/>
          <w:szCs w:val="28"/>
        </w:rPr>
        <w:t>[</w:t>
      </w:r>
      <w:r>
        <w:rPr>
          <w:sz w:val="28"/>
          <w:szCs w:val="28"/>
        </w:rPr>
        <w:t>defendant</w:t>
      </w:r>
      <w:r w:rsidR="00A67820">
        <w:rPr>
          <w:sz w:val="28"/>
          <w:szCs w:val="28"/>
        </w:rPr>
        <w:t>]</w:t>
      </w:r>
      <w:r w:rsidR="00EC11B2">
        <w:rPr>
          <w:sz w:val="28"/>
          <w:szCs w:val="28"/>
        </w:rPr>
        <w:t xml:space="preserve">. </w:t>
      </w:r>
      <w:r w:rsidR="00F0732E">
        <w:rPr>
          <w:sz w:val="28"/>
          <w:szCs w:val="28"/>
        </w:rPr>
        <w:t xml:space="preserve"> </w:t>
      </w:r>
      <w:r w:rsidR="00A67820">
        <w:rPr>
          <w:sz w:val="28"/>
          <w:szCs w:val="28"/>
        </w:rPr>
        <w:t>A</w:t>
      </w:r>
      <w:r w:rsidR="00EC11B2">
        <w:rPr>
          <w:sz w:val="28"/>
          <w:szCs w:val="28"/>
        </w:rPr>
        <w:t xml:space="preserve"> plain</w:t>
      </w:r>
      <w:r>
        <w:rPr>
          <w:sz w:val="28"/>
          <w:szCs w:val="28"/>
        </w:rPr>
        <w:t xml:space="preserve">tiff is not automatically entitled to punitive damages simply because you have found that </w:t>
      </w:r>
      <w:r w:rsidR="00A67820">
        <w:rPr>
          <w:sz w:val="28"/>
          <w:szCs w:val="28"/>
        </w:rPr>
        <w:t>a</w:t>
      </w:r>
      <w:r>
        <w:rPr>
          <w:sz w:val="28"/>
          <w:szCs w:val="28"/>
        </w:rPr>
        <w:t xml:space="preserve"> defendant has </w:t>
      </w:r>
      <w:r>
        <w:rPr>
          <w:i/>
          <w:iCs/>
          <w:sz w:val="28"/>
          <w:szCs w:val="28"/>
        </w:rPr>
        <w:t>[insert a description of the specific defamatory conduct giving rise to a claim for punitive damages]</w:t>
      </w:r>
      <w:r>
        <w:rPr>
          <w:sz w:val="28"/>
          <w:szCs w:val="28"/>
        </w:rPr>
        <w:t xml:space="preserve"> or because you have awarded damages to compensate the plaintiff for </w:t>
      </w:r>
      <w:r w:rsidR="00E23F96">
        <w:rPr>
          <w:sz w:val="28"/>
          <w:szCs w:val="28"/>
        </w:rPr>
        <w:t>plaintiff’s</w:t>
      </w:r>
      <w:r>
        <w:rPr>
          <w:sz w:val="28"/>
          <w:szCs w:val="28"/>
        </w:rPr>
        <w:t xml:space="preserve"> </w:t>
      </w:r>
      <w:r w:rsidR="00A67820">
        <w:rPr>
          <w:sz w:val="28"/>
          <w:szCs w:val="28"/>
        </w:rPr>
        <w:t>losses</w:t>
      </w:r>
      <w:r>
        <w:rPr>
          <w:sz w:val="28"/>
          <w:szCs w:val="28"/>
        </w:rPr>
        <w:t>.  You may award punitive damages only if the plaintiff has proven certain matters</w:t>
      </w:r>
      <w:r w:rsidR="00A67820">
        <w:rPr>
          <w:sz w:val="28"/>
          <w:szCs w:val="28"/>
        </w:rPr>
        <w:t xml:space="preserve">, as I </w:t>
      </w:r>
      <w:r>
        <w:rPr>
          <w:sz w:val="28"/>
          <w:szCs w:val="28"/>
        </w:rPr>
        <w:t>explain to you.</w:t>
      </w:r>
    </w:p>
    <w:p w14:paraId="13AE1CD7" w14:textId="7A1B73F7" w:rsidR="001B6FE0" w:rsidRDefault="00A67820" w:rsidP="006E4990">
      <w:pPr>
        <w:spacing w:line="480" w:lineRule="auto"/>
        <w:ind w:firstLine="748"/>
        <w:jc w:val="both"/>
        <w:rPr>
          <w:sz w:val="28"/>
          <w:szCs w:val="28"/>
        </w:rPr>
      </w:pPr>
      <w:r>
        <w:rPr>
          <w:sz w:val="28"/>
          <w:szCs w:val="28"/>
        </w:rPr>
        <w:t>The</w:t>
      </w:r>
      <w:r w:rsidR="001B6FE0">
        <w:rPr>
          <w:sz w:val="28"/>
          <w:szCs w:val="28"/>
        </w:rPr>
        <w:t xml:space="preserve"> purposes of punitive damages are different from the purposes of compensatory damages.  Compensatory damages are intended to compensate </w:t>
      </w:r>
      <w:r>
        <w:rPr>
          <w:sz w:val="28"/>
          <w:szCs w:val="28"/>
        </w:rPr>
        <w:t>a</w:t>
      </w:r>
      <w:r w:rsidR="001B6FE0">
        <w:rPr>
          <w:sz w:val="28"/>
          <w:szCs w:val="28"/>
        </w:rPr>
        <w:t xml:space="preserve"> plaintiff for the actual injury or loss plaintiff suffered as a result of the defendant’s misconduct.  In contrast, punitive damages are intended to punish a wrongdoer</w:t>
      </w:r>
      <w:r>
        <w:rPr>
          <w:sz w:val="28"/>
          <w:szCs w:val="28"/>
        </w:rPr>
        <w:t xml:space="preserve"> and to deter the wron</w:t>
      </w:r>
      <w:r w:rsidR="001B6FE0">
        <w:rPr>
          <w:sz w:val="28"/>
          <w:szCs w:val="28"/>
        </w:rPr>
        <w:t>gdoer from similar wrongful conduct in the future.</w:t>
      </w:r>
      <w:r w:rsidR="001B6FE0">
        <w:rPr>
          <w:rStyle w:val="FootnoteReference"/>
          <w:sz w:val="28"/>
          <w:szCs w:val="28"/>
        </w:rPr>
        <w:footnoteReference w:id="20"/>
      </w:r>
      <w:r w:rsidR="001B6FE0">
        <w:rPr>
          <w:sz w:val="28"/>
          <w:szCs w:val="28"/>
        </w:rPr>
        <w:t xml:space="preserve">  Punitive damages are designed to require the wrongdoer to pay an amount of money sufficient </w:t>
      </w:r>
      <w:r w:rsidR="001B6FE0">
        <w:rPr>
          <w:sz w:val="28"/>
          <w:szCs w:val="28"/>
        </w:rPr>
        <w:lastRenderedPageBreak/>
        <w:t xml:space="preserve">to punish </w:t>
      </w:r>
      <w:r w:rsidR="004B0993">
        <w:rPr>
          <w:sz w:val="28"/>
          <w:szCs w:val="28"/>
        </w:rPr>
        <w:t>the wrongdoer</w:t>
      </w:r>
      <w:r w:rsidR="001B6FE0">
        <w:rPr>
          <w:sz w:val="28"/>
          <w:szCs w:val="28"/>
        </w:rPr>
        <w:t xml:space="preserve"> for particular conduct and to deter </w:t>
      </w:r>
      <w:r>
        <w:rPr>
          <w:sz w:val="28"/>
          <w:szCs w:val="28"/>
        </w:rPr>
        <w:t>[</w:t>
      </w:r>
      <w:r w:rsidR="001B6FE0">
        <w:rPr>
          <w:sz w:val="28"/>
          <w:szCs w:val="28"/>
        </w:rPr>
        <w:t>defendant</w:t>
      </w:r>
      <w:r>
        <w:rPr>
          <w:sz w:val="28"/>
          <w:szCs w:val="28"/>
        </w:rPr>
        <w:t>]</w:t>
      </w:r>
      <w:r w:rsidR="001B6FE0">
        <w:rPr>
          <w:sz w:val="28"/>
          <w:szCs w:val="28"/>
        </w:rPr>
        <w:t xml:space="preserve"> from misconduct in the future.  </w:t>
      </w:r>
    </w:p>
    <w:p w14:paraId="19952AFE" w14:textId="75BD619B" w:rsidR="001B6FE0" w:rsidRDefault="001B6FE0" w:rsidP="006E4990">
      <w:pPr>
        <w:spacing w:line="480" w:lineRule="auto"/>
        <w:ind w:firstLine="748"/>
        <w:jc w:val="both"/>
        <w:rPr>
          <w:sz w:val="28"/>
          <w:szCs w:val="28"/>
        </w:rPr>
      </w:pPr>
      <w:r>
        <w:rPr>
          <w:sz w:val="28"/>
          <w:szCs w:val="28"/>
        </w:rPr>
        <w:t xml:space="preserve">I will now explain </w:t>
      </w:r>
      <w:r w:rsidR="00A67820">
        <w:rPr>
          <w:sz w:val="28"/>
          <w:szCs w:val="28"/>
        </w:rPr>
        <w:t xml:space="preserve">how you determine </w:t>
      </w:r>
      <w:r>
        <w:rPr>
          <w:sz w:val="28"/>
          <w:szCs w:val="28"/>
        </w:rPr>
        <w:t xml:space="preserve">whether punitive damages </w:t>
      </w:r>
      <w:r w:rsidR="00A67820">
        <w:rPr>
          <w:sz w:val="28"/>
          <w:szCs w:val="28"/>
        </w:rPr>
        <w:t xml:space="preserve">will be </w:t>
      </w:r>
      <w:r>
        <w:rPr>
          <w:sz w:val="28"/>
          <w:szCs w:val="28"/>
        </w:rPr>
        <w:t xml:space="preserve">awarded to </w:t>
      </w:r>
      <w:r w:rsidR="00A67820">
        <w:rPr>
          <w:sz w:val="28"/>
          <w:szCs w:val="28"/>
        </w:rPr>
        <w:t>[</w:t>
      </w:r>
      <w:r>
        <w:rPr>
          <w:sz w:val="28"/>
          <w:szCs w:val="28"/>
        </w:rPr>
        <w:t>plaintiff</w:t>
      </w:r>
      <w:r w:rsidR="00A67820">
        <w:rPr>
          <w:sz w:val="28"/>
          <w:szCs w:val="28"/>
        </w:rPr>
        <w:t xml:space="preserve">].  </w:t>
      </w:r>
      <w:r>
        <w:rPr>
          <w:sz w:val="28"/>
          <w:szCs w:val="28"/>
        </w:rPr>
        <w:t xml:space="preserve">To support an award of punitive damages you must find that </w:t>
      </w:r>
      <w:r w:rsidR="00A67820">
        <w:rPr>
          <w:sz w:val="28"/>
          <w:szCs w:val="28"/>
        </w:rPr>
        <w:t>[</w:t>
      </w:r>
      <w:r>
        <w:rPr>
          <w:sz w:val="28"/>
          <w:szCs w:val="28"/>
        </w:rPr>
        <w:t>plaintiff</w:t>
      </w:r>
      <w:r w:rsidR="00A67820">
        <w:rPr>
          <w:sz w:val="28"/>
          <w:szCs w:val="28"/>
        </w:rPr>
        <w:t>]</w:t>
      </w:r>
      <w:r>
        <w:rPr>
          <w:sz w:val="28"/>
          <w:szCs w:val="28"/>
        </w:rPr>
        <w:t xml:space="preserve"> has proved, by clear and convincing evidence, that the harm suffered by </w:t>
      </w:r>
      <w:r w:rsidR="004B0993">
        <w:rPr>
          <w:sz w:val="28"/>
          <w:szCs w:val="28"/>
        </w:rPr>
        <w:t>[plaintiff]</w:t>
      </w:r>
      <w:r w:rsidR="00A67820">
        <w:rPr>
          <w:sz w:val="28"/>
          <w:szCs w:val="28"/>
        </w:rPr>
        <w:t xml:space="preserve"> </w:t>
      </w:r>
      <w:r>
        <w:rPr>
          <w:sz w:val="28"/>
          <w:szCs w:val="28"/>
        </w:rPr>
        <w:t xml:space="preserve">was the result of </w:t>
      </w:r>
      <w:r w:rsidR="00A67820">
        <w:rPr>
          <w:sz w:val="28"/>
          <w:szCs w:val="28"/>
        </w:rPr>
        <w:t>[</w:t>
      </w:r>
      <w:r>
        <w:rPr>
          <w:sz w:val="28"/>
          <w:szCs w:val="28"/>
        </w:rPr>
        <w:t>defendant’s</w:t>
      </w:r>
      <w:r w:rsidR="00A67820">
        <w:rPr>
          <w:sz w:val="28"/>
          <w:szCs w:val="28"/>
        </w:rPr>
        <w:t>]</w:t>
      </w:r>
      <w:r>
        <w:rPr>
          <w:sz w:val="28"/>
          <w:szCs w:val="28"/>
        </w:rPr>
        <w:t xml:space="preserve"> </w:t>
      </w:r>
      <w:r w:rsidR="00A67820">
        <w:rPr>
          <w:sz w:val="28"/>
          <w:szCs w:val="28"/>
        </w:rPr>
        <w:t>conduct</w:t>
      </w:r>
      <w:r>
        <w:rPr>
          <w:rStyle w:val="FootnoteReference"/>
          <w:sz w:val="28"/>
          <w:szCs w:val="28"/>
        </w:rPr>
        <w:footnoteReference w:id="21"/>
      </w:r>
      <w:r w:rsidR="00EC11B2">
        <w:rPr>
          <w:sz w:val="28"/>
          <w:szCs w:val="28"/>
        </w:rPr>
        <w:t xml:space="preserve"> and that either (1) </w:t>
      </w:r>
      <w:r w:rsidR="00A67820">
        <w:rPr>
          <w:sz w:val="28"/>
          <w:szCs w:val="28"/>
        </w:rPr>
        <w:t>[</w:t>
      </w:r>
      <w:r>
        <w:rPr>
          <w:sz w:val="28"/>
          <w:szCs w:val="28"/>
        </w:rPr>
        <w:t>defendant</w:t>
      </w:r>
      <w:r w:rsidR="00EC11B2">
        <w:rPr>
          <w:sz w:val="28"/>
          <w:szCs w:val="28"/>
        </w:rPr>
        <w:t>’s</w:t>
      </w:r>
      <w:r w:rsidR="00A67820">
        <w:rPr>
          <w:sz w:val="28"/>
          <w:szCs w:val="28"/>
        </w:rPr>
        <w:t>]</w:t>
      </w:r>
      <w:r w:rsidR="00EC11B2">
        <w:rPr>
          <w:sz w:val="28"/>
          <w:szCs w:val="28"/>
        </w:rPr>
        <w:t xml:space="preserve"> conduct was malicious or (2) </w:t>
      </w:r>
      <w:r w:rsidR="00A67820">
        <w:rPr>
          <w:sz w:val="28"/>
          <w:szCs w:val="28"/>
        </w:rPr>
        <w:t>[</w:t>
      </w:r>
      <w:r>
        <w:rPr>
          <w:sz w:val="28"/>
          <w:szCs w:val="28"/>
        </w:rPr>
        <w:t>defendant</w:t>
      </w:r>
      <w:r w:rsidR="00A67820">
        <w:rPr>
          <w:sz w:val="28"/>
          <w:szCs w:val="28"/>
        </w:rPr>
        <w:t>]</w:t>
      </w:r>
      <w:r>
        <w:rPr>
          <w:sz w:val="28"/>
          <w:szCs w:val="28"/>
        </w:rPr>
        <w:t xml:space="preserve"> acted in wanton and willful disregard of another’s rights.  Malicious conduct is intentional wrongdoing in the sense of an evil-minded act.  Willful or wanton conduct is a deliberate act or omission with knowledge or a high degree of probability of harm to another who forese</w:t>
      </w:r>
      <w:r w:rsidR="00EC11B2">
        <w:rPr>
          <w:sz w:val="28"/>
          <w:szCs w:val="28"/>
        </w:rPr>
        <w:t>e</w:t>
      </w:r>
      <w:r>
        <w:rPr>
          <w:sz w:val="28"/>
          <w:szCs w:val="28"/>
        </w:rPr>
        <w:t xml:space="preserve">ably might be harmed by </w:t>
      </w:r>
      <w:r w:rsidR="00A67820">
        <w:rPr>
          <w:sz w:val="28"/>
          <w:szCs w:val="28"/>
        </w:rPr>
        <w:t>[</w:t>
      </w:r>
      <w:r>
        <w:rPr>
          <w:sz w:val="28"/>
          <w:szCs w:val="28"/>
        </w:rPr>
        <w:t>defendant’s</w:t>
      </w:r>
      <w:r w:rsidR="00A67820">
        <w:rPr>
          <w:sz w:val="28"/>
          <w:szCs w:val="28"/>
        </w:rPr>
        <w:t>]</w:t>
      </w:r>
      <w:r>
        <w:rPr>
          <w:sz w:val="28"/>
          <w:szCs w:val="28"/>
        </w:rPr>
        <w:t xml:space="preserve"> acts or omissions and reckless indifference to the consequence of the acts or omissions.</w:t>
      </w:r>
    </w:p>
    <w:p w14:paraId="0A9EFF4F" w14:textId="2269EAC7" w:rsidR="001B6FE0" w:rsidRDefault="001B6FE0" w:rsidP="00B5210A">
      <w:pPr>
        <w:pStyle w:val="Heading3"/>
        <w:tabs>
          <w:tab w:val="clear" w:pos="720"/>
          <w:tab w:val="clear" w:pos="5040"/>
          <w:tab w:val="clear" w:pos="5760"/>
          <w:tab w:val="clear" w:pos="6480"/>
          <w:tab w:val="clear" w:pos="7200"/>
          <w:tab w:val="clear" w:pos="7920"/>
          <w:tab w:val="clear" w:pos="8640"/>
          <w:tab w:val="clear" w:pos="9360"/>
        </w:tabs>
        <w:spacing w:after="0" w:line="240" w:lineRule="auto"/>
        <w:ind w:left="720" w:right="720"/>
      </w:pPr>
      <w:r>
        <w:t>NOTE</w:t>
      </w:r>
      <w:r w:rsidR="00AD2565">
        <w:t xml:space="preserve"> TO JUDGE</w:t>
      </w:r>
    </w:p>
    <w:p w14:paraId="5460904F" w14:textId="77777777" w:rsidR="0011085D" w:rsidRPr="0011085D" w:rsidRDefault="0011085D" w:rsidP="00B5210A">
      <w:pPr>
        <w:ind w:left="720" w:right="720"/>
      </w:pPr>
    </w:p>
    <w:p w14:paraId="10B5338C" w14:textId="37E68E74" w:rsidR="001B6FE0" w:rsidRDefault="001B6FE0" w:rsidP="00B5210A">
      <w:pPr>
        <w:ind w:left="720" w:right="720"/>
        <w:jc w:val="both"/>
        <w:rPr>
          <w:sz w:val="28"/>
          <w:szCs w:val="28"/>
        </w:rPr>
      </w:pPr>
      <w:r>
        <w:rPr>
          <w:sz w:val="28"/>
          <w:szCs w:val="28"/>
        </w:rPr>
        <w:t>When the plaintiff is a public official or private figure, and the speech at issue is of a public concern, the jury instructions on punitive damages must contain the following:</w:t>
      </w:r>
    </w:p>
    <w:p w14:paraId="22F3DBB9" w14:textId="77777777" w:rsidR="004B0993" w:rsidRDefault="004B0993" w:rsidP="00B5210A">
      <w:pPr>
        <w:ind w:left="720" w:right="720"/>
        <w:jc w:val="both"/>
        <w:rPr>
          <w:sz w:val="28"/>
          <w:szCs w:val="28"/>
        </w:rPr>
      </w:pPr>
    </w:p>
    <w:p w14:paraId="12873E08" w14:textId="039E27DE" w:rsidR="001B6FE0" w:rsidRPr="004B0993" w:rsidRDefault="001B6FE0" w:rsidP="00B5210A">
      <w:pPr>
        <w:pStyle w:val="ListParagraph"/>
        <w:numPr>
          <w:ilvl w:val="0"/>
          <w:numId w:val="13"/>
        </w:numPr>
        <w:ind w:left="720" w:right="720" w:firstLine="0"/>
        <w:jc w:val="both"/>
        <w:rPr>
          <w:sz w:val="28"/>
          <w:szCs w:val="28"/>
        </w:rPr>
      </w:pPr>
      <w:r w:rsidRPr="004B0993">
        <w:rPr>
          <w:sz w:val="28"/>
          <w:szCs w:val="28"/>
        </w:rPr>
        <w:t>The jury must be instructed that punitive damages can only be</w:t>
      </w:r>
      <w:r w:rsidR="00EC11B2" w:rsidRPr="004B0993">
        <w:rPr>
          <w:sz w:val="28"/>
          <w:szCs w:val="28"/>
        </w:rPr>
        <w:t xml:space="preserve"> awarded if the plaintiff demon</w:t>
      </w:r>
      <w:r w:rsidRPr="004B0993">
        <w:rPr>
          <w:sz w:val="28"/>
          <w:szCs w:val="28"/>
        </w:rPr>
        <w:t xml:space="preserve">strates that the defendant knew the </w:t>
      </w:r>
      <w:r w:rsidRPr="004B0993">
        <w:rPr>
          <w:sz w:val="28"/>
          <w:szCs w:val="28"/>
        </w:rPr>
        <w:lastRenderedPageBreak/>
        <w:t>statement to be f</w:t>
      </w:r>
      <w:r w:rsidR="006E7E18" w:rsidRPr="004B0993">
        <w:rPr>
          <w:sz w:val="28"/>
          <w:szCs w:val="28"/>
        </w:rPr>
        <w:t>alse or acted in reckless disre</w:t>
      </w:r>
      <w:r w:rsidRPr="004B0993">
        <w:rPr>
          <w:sz w:val="28"/>
          <w:szCs w:val="28"/>
        </w:rPr>
        <w:t>gard of its truth or falsity.</w:t>
      </w:r>
      <w:r>
        <w:rPr>
          <w:rStyle w:val="FootnoteReference"/>
          <w:sz w:val="28"/>
          <w:szCs w:val="28"/>
        </w:rPr>
        <w:footnoteReference w:id="22"/>
      </w:r>
    </w:p>
    <w:p w14:paraId="5A517FBC" w14:textId="77777777" w:rsidR="004B0993" w:rsidRPr="004B0993" w:rsidRDefault="004B0993" w:rsidP="00B5210A">
      <w:pPr>
        <w:ind w:left="720" w:right="720"/>
        <w:jc w:val="both"/>
        <w:rPr>
          <w:sz w:val="28"/>
          <w:szCs w:val="28"/>
        </w:rPr>
      </w:pPr>
    </w:p>
    <w:p w14:paraId="696366E9" w14:textId="16CEAF08" w:rsidR="001B6FE0" w:rsidRDefault="001B6FE0" w:rsidP="00B5210A">
      <w:pPr>
        <w:ind w:left="720" w:right="720"/>
        <w:jc w:val="both"/>
        <w:rPr>
          <w:sz w:val="28"/>
          <w:szCs w:val="28"/>
        </w:rPr>
      </w:pPr>
      <w:r>
        <w:rPr>
          <w:sz w:val="28"/>
          <w:szCs w:val="28"/>
        </w:rPr>
        <w:t>(2)</w:t>
      </w:r>
      <w:r>
        <w:rPr>
          <w:sz w:val="28"/>
          <w:szCs w:val="28"/>
        </w:rPr>
        <w:tab/>
        <w:t>The jury must be instructed that plaintiff’s burden of p</w:t>
      </w:r>
      <w:r w:rsidR="006E7E18">
        <w:rPr>
          <w:sz w:val="28"/>
          <w:szCs w:val="28"/>
        </w:rPr>
        <w:t>roof is “with convinc</w:t>
      </w:r>
      <w:r>
        <w:rPr>
          <w:sz w:val="28"/>
          <w:szCs w:val="28"/>
        </w:rPr>
        <w:t>ing clarity” or by “clear and convincing evidence.”</w:t>
      </w:r>
      <w:r>
        <w:rPr>
          <w:rStyle w:val="FootnoteReference"/>
          <w:sz w:val="28"/>
          <w:szCs w:val="28"/>
        </w:rPr>
        <w:footnoteReference w:id="23"/>
      </w:r>
    </w:p>
    <w:p w14:paraId="121D85F9" w14:textId="77777777" w:rsidR="0011085D" w:rsidRDefault="0011085D" w:rsidP="00B5210A">
      <w:pPr>
        <w:ind w:left="720" w:right="720"/>
        <w:jc w:val="both"/>
        <w:rPr>
          <w:sz w:val="28"/>
          <w:szCs w:val="28"/>
        </w:rPr>
      </w:pPr>
    </w:p>
    <w:p w14:paraId="256FE6B7" w14:textId="0815CE03" w:rsidR="001B6FE0" w:rsidRDefault="001B6FE0" w:rsidP="00B5210A">
      <w:pPr>
        <w:ind w:left="720" w:right="720"/>
        <w:jc w:val="both"/>
        <w:rPr>
          <w:sz w:val="28"/>
          <w:szCs w:val="28"/>
        </w:rPr>
      </w:pPr>
      <w:r>
        <w:rPr>
          <w:sz w:val="28"/>
          <w:szCs w:val="28"/>
        </w:rPr>
        <w:t>These two modifications apply to non-media as well as to media defendants.</w:t>
      </w:r>
      <w:r>
        <w:rPr>
          <w:rStyle w:val="FootnoteReference"/>
          <w:sz w:val="28"/>
          <w:szCs w:val="28"/>
        </w:rPr>
        <w:footnoteReference w:id="24"/>
      </w:r>
      <w:r>
        <w:rPr>
          <w:sz w:val="28"/>
          <w:szCs w:val="28"/>
        </w:rPr>
        <w:t xml:space="preserve">  </w:t>
      </w:r>
    </w:p>
    <w:p w14:paraId="478CF453" w14:textId="77777777" w:rsidR="00F0732E" w:rsidRDefault="00F0732E" w:rsidP="00B5210A">
      <w:pPr>
        <w:ind w:left="720" w:right="720"/>
        <w:jc w:val="both"/>
        <w:rPr>
          <w:sz w:val="28"/>
          <w:szCs w:val="28"/>
        </w:rPr>
      </w:pPr>
    </w:p>
    <w:p w14:paraId="50F2CDCD" w14:textId="77777777" w:rsidR="001B6FE0" w:rsidRDefault="001B6FE0" w:rsidP="00B5210A">
      <w:pPr>
        <w:ind w:left="720" w:right="720"/>
        <w:jc w:val="both"/>
        <w:rPr>
          <w:sz w:val="28"/>
          <w:szCs w:val="28"/>
        </w:rPr>
      </w:pPr>
      <w:r>
        <w:rPr>
          <w:sz w:val="28"/>
          <w:szCs w:val="28"/>
        </w:rPr>
        <w:t>Because the Punitive Damages Act now requires the “clear and convincing” standard of proof, the only significant modification for this category of cases is (1) above.</w:t>
      </w:r>
    </w:p>
    <w:p w14:paraId="0DCE0AB7" w14:textId="77777777" w:rsidR="00902E77" w:rsidRDefault="00902E77" w:rsidP="004B0993">
      <w:pPr>
        <w:jc w:val="both"/>
        <w:rPr>
          <w:sz w:val="28"/>
          <w:szCs w:val="28"/>
        </w:rPr>
      </w:pPr>
    </w:p>
    <w:p w14:paraId="347DCEC5" w14:textId="77777777" w:rsidR="001B6FE0" w:rsidRDefault="00A67820" w:rsidP="00F0732E">
      <w:pPr>
        <w:spacing w:line="480" w:lineRule="auto"/>
        <w:ind w:firstLine="720"/>
        <w:jc w:val="both"/>
        <w:rPr>
          <w:sz w:val="28"/>
          <w:szCs w:val="28"/>
        </w:rPr>
      </w:pPr>
      <w:r>
        <w:rPr>
          <w:sz w:val="28"/>
          <w:szCs w:val="28"/>
        </w:rPr>
        <w:t>To prevail on this claim, [</w:t>
      </w:r>
      <w:r w:rsidR="001B6FE0">
        <w:rPr>
          <w:sz w:val="28"/>
          <w:szCs w:val="28"/>
        </w:rPr>
        <w:t>plaintiff</w:t>
      </w:r>
      <w:r>
        <w:rPr>
          <w:sz w:val="28"/>
          <w:szCs w:val="28"/>
        </w:rPr>
        <w:t>]</w:t>
      </w:r>
      <w:r w:rsidR="001B6FE0">
        <w:rPr>
          <w:sz w:val="28"/>
          <w:szCs w:val="28"/>
        </w:rPr>
        <w:t xml:space="preserve"> must prove certain factors by clear and convincing evidence to be awarded punitive damages.  Clear and convincing evidence means that standard of evidence which leaves no serious or substantial doubt about the correctness of the conclusions drawn from the evidence.  This standard does not mean that the plaintiff must persuade you beyond a reasonable doubt, but it does require more than a preponderance of evidence.</w:t>
      </w:r>
    </w:p>
    <w:p w14:paraId="59722F8F" w14:textId="77777777" w:rsidR="001B6FE0" w:rsidRDefault="001B6FE0" w:rsidP="006E4990">
      <w:pPr>
        <w:spacing w:line="480" w:lineRule="auto"/>
        <w:ind w:firstLine="748"/>
        <w:jc w:val="both"/>
        <w:rPr>
          <w:sz w:val="28"/>
          <w:szCs w:val="28"/>
        </w:rPr>
      </w:pPr>
      <w:r>
        <w:rPr>
          <w:sz w:val="28"/>
          <w:szCs w:val="28"/>
        </w:rPr>
        <w:t xml:space="preserve">In determining whether punitive damages are to be awarded, </w:t>
      </w:r>
      <w:r w:rsidR="00A67820">
        <w:rPr>
          <w:sz w:val="28"/>
          <w:szCs w:val="28"/>
        </w:rPr>
        <w:t>c</w:t>
      </w:r>
      <w:r>
        <w:rPr>
          <w:sz w:val="28"/>
          <w:szCs w:val="28"/>
        </w:rPr>
        <w:t>onsider all relevant evidence, including but no</w:t>
      </w:r>
      <w:r w:rsidR="006E7E18">
        <w:rPr>
          <w:sz w:val="28"/>
          <w:szCs w:val="28"/>
        </w:rPr>
        <w:t xml:space="preserve">t limited to the following: (1) </w:t>
      </w:r>
      <w:r>
        <w:rPr>
          <w:sz w:val="28"/>
          <w:szCs w:val="28"/>
        </w:rPr>
        <w:t>the likelihood, at the relevant time, that serious harm would arise fr</w:t>
      </w:r>
      <w:r w:rsidR="006E7E18">
        <w:rPr>
          <w:sz w:val="28"/>
          <w:szCs w:val="28"/>
        </w:rPr>
        <w:t xml:space="preserve">om </w:t>
      </w:r>
      <w:r w:rsidR="00A67820">
        <w:rPr>
          <w:sz w:val="28"/>
          <w:szCs w:val="28"/>
        </w:rPr>
        <w:t>[</w:t>
      </w:r>
      <w:r w:rsidR="006E7E18">
        <w:rPr>
          <w:sz w:val="28"/>
          <w:szCs w:val="28"/>
        </w:rPr>
        <w:t>defendant’s</w:t>
      </w:r>
      <w:r w:rsidR="00A67820">
        <w:rPr>
          <w:sz w:val="28"/>
          <w:szCs w:val="28"/>
        </w:rPr>
        <w:t>]</w:t>
      </w:r>
      <w:r w:rsidR="006E7E18">
        <w:rPr>
          <w:sz w:val="28"/>
          <w:szCs w:val="28"/>
        </w:rPr>
        <w:t xml:space="preserve"> conduct; (2) </w:t>
      </w:r>
      <w:r w:rsidR="00A67820">
        <w:rPr>
          <w:sz w:val="28"/>
          <w:szCs w:val="28"/>
        </w:rPr>
        <w:lastRenderedPageBreak/>
        <w:t>[</w:t>
      </w:r>
      <w:r>
        <w:rPr>
          <w:sz w:val="28"/>
          <w:szCs w:val="28"/>
        </w:rPr>
        <w:t>defendant’s</w:t>
      </w:r>
      <w:r w:rsidR="00A67820">
        <w:rPr>
          <w:sz w:val="28"/>
          <w:szCs w:val="28"/>
        </w:rPr>
        <w:t>]</w:t>
      </w:r>
      <w:r>
        <w:rPr>
          <w:sz w:val="28"/>
          <w:szCs w:val="28"/>
        </w:rPr>
        <w:t xml:space="preserve"> awareness or reckless disregard of the likelihood that such serious harm would arise fr</w:t>
      </w:r>
      <w:r w:rsidR="006E7E18">
        <w:rPr>
          <w:sz w:val="28"/>
          <w:szCs w:val="28"/>
        </w:rPr>
        <w:t xml:space="preserve">om </w:t>
      </w:r>
      <w:r w:rsidR="00A67820">
        <w:rPr>
          <w:sz w:val="28"/>
          <w:szCs w:val="28"/>
        </w:rPr>
        <w:t>[</w:t>
      </w:r>
      <w:r w:rsidR="006E7E18">
        <w:rPr>
          <w:sz w:val="28"/>
          <w:szCs w:val="28"/>
        </w:rPr>
        <w:t>defendant’s</w:t>
      </w:r>
      <w:r w:rsidR="00A67820">
        <w:rPr>
          <w:sz w:val="28"/>
          <w:szCs w:val="28"/>
        </w:rPr>
        <w:t>]</w:t>
      </w:r>
      <w:r w:rsidR="006E7E18">
        <w:rPr>
          <w:sz w:val="28"/>
          <w:szCs w:val="28"/>
        </w:rPr>
        <w:t xml:space="preserve"> conduct; (3) </w:t>
      </w:r>
      <w:r>
        <w:rPr>
          <w:sz w:val="28"/>
          <w:szCs w:val="28"/>
        </w:rPr>
        <w:t xml:space="preserve">the conduct of </w:t>
      </w:r>
      <w:r w:rsidR="00A67820">
        <w:rPr>
          <w:sz w:val="28"/>
          <w:szCs w:val="28"/>
        </w:rPr>
        <w:t>[</w:t>
      </w:r>
      <w:r>
        <w:rPr>
          <w:sz w:val="28"/>
          <w:szCs w:val="28"/>
        </w:rPr>
        <w:t>defendant</w:t>
      </w:r>
      <w:r w:rsidR="00A67820">
        <w:rPr>
          <w:sz w:val="28"/>
          <w:szCs w:val="28"/>
        </w:rPr>
        <w:t>]</w:t>
      </w:r>
      <w:r>
        <w:rPr>
          <w:sz w:val="28"/>
          <w:szCs w:val="28"/>
        </w:rPr>
        <w:t xml:space="preserve"> upon learning that its initial conduct w</w:t>
      </w:r>
      <w:r w:rsidR="006E7E18">
        <w:rPr>
          <w:sz w:val="28"/>
          <w:szCs w:val="28"/>
        </w:rPr>
        <w:t xml:space="preserve">ould likely cause harm; and (4) </w:t>
      </w:r>
      <w:r>
        <w:rPr>
          <w:sz w:val="28"/>
          <w:szCs w:val="28"/>
        </w:rPr>
        <w:t xml:space="preserve">the duration of the conduct or any concealment of that conduct by </w:t>
      </w:r>
      <w:r w:rsidR="00A67820">
        <w:rPr>
          <w:sz w:val="28"/>
          <w:szCs w:val="28"/>
        </w:rPr>
        <w:t>[</w:t>
      </w:r>
      <w:r>
        <w:rPr>
          <w:sz w:val="28"/>
          <w:szCs w:val="28"/>
        </w:rPr>
        <w:t>defendant</w:t>
      </w:r>
      <w:r w:rsidR="00A67820">
        <w:rPr>
          <w:sz w:val="28"/>
          <w:szCs w:val="28"/>
        </w:rPr>
        <w:t>]</w:t>
      </w:r>
      <w:r>
        <w:rPr>
          <w:sz w:val="28"/>
          <w:szCs w:val="28"/>
        </w:rPr>
        <w:t>.</w:t>
      </w:r>
      <w:r>
        <w:rPr>
          <w:rStyle w:val="FootnoteReference"/>
          <w:sz w:val="28"/>
          <w:szCs w:val="28"/>
        </w:rPr>
        <w:footnoteReference w:id="25"/>
      </w:r>
    </w:p>
    <w:p w14:paraId="0C97728B" w14:textId="77777777" w:rsidR="001B6FE0" w:rsidRDefault="001B6FE0" w:rsidP="006E4990">
      <w:pPr>
        <w:spacing w:line="480" w:lineRule="auto"/>
        <w:ind w:firstLine="748"/>
        <w:jc w:val="both"/>
        <w:rPr>
          <w:sz w:val="28"/>
          <w:szCs w:val="28"/>
        </w:rPr>
      </w:pPr>
      <w:r>
        <w:rPr>
          <w:sz w:val="28"/>
          <w:szCs w:val="28"/>
        </w:rPr>
        <w:t xml:space="preserve">If you decide that the defendant has engaged in the type of wrongdoing that justifies punitive damages, you must then decide the </w:t>
      </w:r>
      <w:proofErr w:type="gramStart"/>
      <w:r>
        <w:rPr>
          <w:sz w:val="28"/>
          <w:szCs w:val="28"/>
        </w:rPr>
        <w:t>amount</w:t>
      </w:r>
      <w:proofErr w:type="gramEnd"/>
      <w:r>
        <w:rPr>
          <w:sz w:val="28"/>
          <w:szCs w:val="28"/>
        </w:rPr>
        <w:t xml:space="preserve"> of punitive damages that should be awarded.</w:t>
      </w:r>
      <w:r w:rsidR="00A67820">
        <w:rPr>
          <w:sz w:val="28"/>
          <w:szCs w:val="28"/>
        </w:rPr>
        <w:t xml:space="preserve">  </w:t>
      </w:r>
      <w:r>
        <w:rPr>
          <w:sz w:val="28"/>
          <w:szCs w:val="28"/>
        </w:rPr>
        <w:t>In determining that amount</w:t>
      </w:r>
      <w:r w:rsidR="00A67820">
        <w:rPr>
          <w:sz w:val="28"/>
          <w:szCs w:val="28"/>
        </w:rPr>
        <w:t>, you must</w:t>
      </w:r>
      <w:r>
        <w:rPr>
          <w:sz w:val="28"/>
          <w:szCs w:val="28"/>
        </w:rPr>
        <w:t xml:space="preserve"> consider all relevant evidence, including but not limited to, evidence o</w:t>
      </w:r>
      <w:r w:rsidR="006E7E18">
        <w:rPr>
          <w:sz w:val="28"/>
          <w:szCs w:val="28"/>
        </w:rPr>
        <w:t>f the four factors that I previ</w:t>
      </w:r>
      <w:r>
        <w:rPr>
          <w:sz w:val="28"/>
          <w:szCs w:val="28"/>
        </w:rPr>
        <w:t xml:space="preserve">ously mentioned to you in connection with your determination as to whether punitive damages should be awarded at all.  As you may recall, these factors are (1) the likelihood, at the relevant time, that serious harm would arise from </w:t>
      </w:r>
      <w:r w:rsidR="00A67820">
        <w:rPr>
          <w:sz w:val="28"/>
          <w:szCs w:val="28"/>
        </w:rPr>
        <w:t>[</w:t>
      </w:r>
      <w:r>
        <w:rPr>
          <w:sz w:val="28"/>
          <w:szCs w:val="28"/>
        </w:rPr>
        <w:t>defendant’s</w:t>
      </w:r>
      <w:r w:rsidR="00A67820">
        <w:rPr>
          <w:sz w:val="28"/>
          <w:szCs w:val="28"/>
        </w:rPr>
        <w:t>]</w:t>
      </w:r>
      <w:r>
        <w:rPr>
          <w:sz w:val="28"/>
          <w:szCs w:val="28"/>
        </w:rPr>
        <w:t xml:space="preserve"> conduct; (2) the </w:t>
      </w:r>
      <w:r w:rsidR="00A67820">
        <w:rPr>
          <w:sz w:val="28"/>
          <w:szCs w:val="28"/>
        </w:rPr>
        <w:t>[</w:t>
      </w:r>
      <w:r>
        <w:rPr>
          <w:sz w:val="28"/>
          <w:szCs w:val="28"/>
        </w:rPr>
        <w:t>defendant’s</w:t>
      </w:r>
      <w:r w:rsidR="00A67820">
        <w:rPr>
          <w:sz w:val="28"/>
          <w:szCs w:val="28"/>
        </w:rPr>
        <w:t>]</w:t>
      </w:r>
      <w:r>
        <w:rPr>
          <w:sz w:val="28"/>
          <w:szCs w:val="28"/>
        </w:rPr>
        <w:t xml:space="preserve"> awareness or reckless disregard of the likelihood that such serious harm would arise from </w:t>
      </w:r>
      <w:r w:rsidR="00A67820">
        <w:rPr>
          <w:sz w:val="28"/>
          <w:szCs w:val="28"/>
        </w:rPr>
        <w:t>[</w:t>
      </w:r>
      <w:r>
        <w:rPr>
          <w:sz w:val="28"/>
          <w:szCs w:val="28"/>
        </w:rPr>
        <w:t>defendant’s</w:t>
      </w:r>
      <w:r w:rsidR="00A67820">
        <w:rPr>
          <w:sz w:val="28"/>
          <w:szCs w:val="28"/>
        </w:rPr>
        <w:t>]</w:t>
      </w:r>
      <w:r>
        <w:rPr>
          <w:sz w:val="28"/>
          <w:szCs w:val="28"/>
        </w:rPr>
        <w:t xml:space="preserve"> conduct; (3) the conduct of </w:t>
      </w:r>
      <w:r w:rsidR="00A67820">
        <w:rPr>
          <w:sz w:val="28"/>
          <w:szCs w:val="28"/>
        </w:rPr>
        <w:t>[</w:t>
      </w:r>
      <w:r>
        <w:rPr>
          <w:sz w:val="28"/>
          <w:szCs w:val="28"/>
        </w:rPr>
        <w:t>defendant</w:t>
      </w:r>
      <w:r w:rsidR="00A67820">
        <w:rPr>
          <w:sz w:val="28"/>
          <w:szCs w:val="28"/>
        </w:rPr>
        <w:t>]</w:t>
      </w:r>
      <w:r>
        <w:rPr>
          <w:sz w:val="28"/>
          <w:szCs w:val="28"/>
        </w:rPr>
        <w:t xml:space="preserve"> upon learning that its initial conduct would likely cause harm; and (4) the duration of the conduct of any concealment of it by </w:t>
      </w:r>
      <w:r w:rsidR="00A67820">
        <w:rPr>
          <w:sz w:val="28"/>
          <w:szCs w:val="28"/>
        </w:rPr>
        <w:t>[</w:t>
      </w:r>
      <w:r>
        <w:rPr>
          <w:sz w:val="28"/>
          <w:szCs w:val="28"/>
        </w:rPr>
        <w:t>defendant</w:t>
      </w:r>
      <w:r w:rsidR="00A67820">
        <w:rPr>
          <w:sz w:val="28"/>
          <w:szCs w:val="28"/>
        </w:rPr>
        <w:t>]</w:t>
      </w:r>
      <w:r>
        <w:rPr>
          <w:sz w:val="28"/>
          <w:szCs w:val="28"/>
        </w:rPr>
        <w:t xml:space="preserve">.  In addition to these factors, you should also consider the profitability of the misconduct to </w:t>
      </w:r>
      <w:r w:rsidR="00A67820">
        <w:rPr>
          <w:sz w:val="28"/>
          <w:szCs w:val="28"/>
        </w:rPr>
        <w:t>[</w:t>
      </w:r>
      <w:r>
        <w:rPr>
          <w:sz w:val="28"/>
          <w:szCs w:val="28"/>
        </w:rPr>
        <w:t>defendant</w:t>
      </w:r>
      <w:r w:rsidR="00A67820">
        <w:rPr>
          <w:sz w:val="28"/>
          <w:szCs w:val="28"/>
        </w:rPr>
        <w:t>]</w:t>
      </w:r>
      <w:r>
        <w:rPr>
          <w:sz w:val="28"/>
          <w:szCs w:val="28"/>
        </w:rPr>
        <w:t xml:space="preserve">; consider when the misconduct was terminated; and consider the </w:t>
      </w:r>
      <w:r>
        <w:rPr>
          <w:sz w:val="28"/>
          <w:szCs w:val="28"/>
        </w:rPr>
        <w:lastRenderedPageBreak/>
        <w:t xml:space="preserve">financial condition of </w:t>
      </w:r>
      <w:r w:rsidR="00A67820">
        <w:rPr>
          <w:sz w:val="28"/>
          <w:szCs w:val="28"/>
        </w:rPr>
        <w:t>[</w:t>
      </w:r>
      <w:r>
        <w:rPr>
          <w:sz w:val="28"/>
          <w:szCs w:val="28"/>
        </w:rPr>
        <w:t>defendant</w:t>
      </w:r>
      <w:r w:rsidR="00A67820">
        <w:rPr>
          <w:sz w:val="28"/>
          <w:szCs w:val="28"/>
        </w:rPr>
        <w:t>]</w:t>
      </w:r>
      <w:r>
        <w:rPr>
          <w:sz w:val="28"/>
          <w:szCs w:val="28"/>
        </w:rPr>
        <w:t xml:space="preserve"> or the </w:t>
      </w:r>
      <w:r w:rsidR="00A67820">
        <w:rPr>
          <w:sz w:val="28"/>
          <w:szCs w:val="28"/>
        </w:rPr>
        <w:t>[</w:t>
      </w:r>
      <w:r>
        <w:rPr>
          <w:sz w:val="28"/>
          <w:szCs w:val="28"/>
        </w:rPr>
        <w:t>defendant’s</w:t>
      </w:r>
      <w:r w:rsidR="00A67820">
        <w:rPr>
          <w:sz w:val="28"/>
          <w:szCs w:val="28"/>
        </w:rPr>
        <w:t>]</w:t>
      </w:r>
      <w:r>
        <w:rPr>
          <w:sz w:val="28"/>
          <w:szCs w:val="28"/>
        </w:rPr>
        <w:t xml:space="preserve"> ability to pay the punitive damages award.</w:t>
      </w:r>
      <w:r>
        <w:rPr>
          <w:rStyle w:val="FootnoteReference"/>
          <w:sz w:val="28"/>
          <w:szCs w:val="28"/>
        </w:rPr>
        <w:footnoteReference w:id="26"/>
      </w:r>
    </w:p>
    <w:p w14:paraId="2912000F" w14:textId="77777777" w:rsidR="001B6FE0" w:rsidRDefault="001B6FE0" w:rsidP="006E4990">
      <w:pPr>
        <w:spacing w:line="480" w:lineRule="auto"/>
        <w:ind w:firstLine="748"/>
        <w:jc w:val="both"/>
        <w:rPr>
          <w:sz w:val="28"/>
          <w:szCs w:val="28"/>
        </w:rPr>
      </w:pPr>
      <w:r>
        <w:rPr>
          <w:sz w:val="28"/>
          <w:szCs w:val="28"/>
        </w:rPr>
        <w:t>Finally</w:t>
      </w:r>
      <w:r w:rsidR="00A67820">
        <w:rPr>
          <w:sz w:val="28"/>
          <w:szCs w:val="28"/>
        </w:rPr>
        <w:t>, there must be</w:t>
      </w:r>
      <w:r>
        <w:rPr>
          <w:sz w:val="28"/>
          <w:szCs w:val="28"/>
        </w:rPr>
        <w:t xml:space="preserve"> a reasonable relationship between the actual injury and the punitive damages.</w:t>
      </w:r>
      <w:r>
        <w:rPr>
          <w:rStyle w:val="FootnoteReference"/>
          <w:sz w:val="28"/>
          <w:szCs w:val="28"/>
        </w:rPr>
        <w:footnoteReference w:id="27"/>
      </w:r>
    </w:p>
    <w:p w14:paraId="329916D1" w14:textId="77777777" w:rsidR="001B6FE0" w:rsidRDefault="001B6FE0" w:rsidP="006E4990">
      <w:pPr>
        <w:spacing w:line="480" w:lineRule="auto"/>
        <w:ind w:firstLine="748"/>
        <w:jc w:val="both"/>
      </w:pPr>
      <w:r>
        <w:rPr>
          <w:sz w:val="28"/>
          <w:szCs w:val="28"/>
        </w:rPr>
        <w:t>After considering all these factors, exercise your judgme</w:t>
      </w:r>
      <w:r w:rsidR="006E7E18">
        <w:rPr>
          <w:sz w:val="28"/>
          <w:szCs w:val="28"/>
        </w:rPr>
        <w:t xml:space="preserve">nt and determine (1) </w:t>
      </w:r>
      <w:r>
        <w:rPr>
          <w:sz w:val="28"/>
          <w:szCs w:val="28"/>
        </w:rPr>
        <w:t>whether punitive damages should b</w:t>
      </w:r>
      <w:r w:rsidR="00BA02B5">
        <w:rPr>
          <w:sz w:val="28"/>
          <w:szCs w:val="28"/>
        </w:rPr>
        <w:t>e awarded and (2)</w:t>
      </w:r>
      <w:r w:rsidR="00A67820">
        <w:rPr>
          <w:sz w:val="28"/>
          <w:szCs w:val="28"/>
        </w:rPr>
        <w:t xml:space="preserve">, </w:t>
      </w:r>
      <w:r>
        <w:rPr>
          <w:sz w:val="28"/>
          <w:szCs w:val="28"/>
        </w:rPr>
        <w:t>if s</w:t>
      </w:r>
      <w:r w:rsidR="00A67820">
        <w:rPr>
          <w:sz w:val="28"/>
          <w:szCs w:val="28"/>
        </w:rPr>
        <w:t>o</w:t>
      </w:r>
      <w:r>
        <w:rPr>
          <w:sz w:val="28"/>
          <w:szCs w:val="28"/>
        </w:rPr>
        <w:t>, what the proper amount should be.</w:t>
      </w:r>
    </w:p>
    <w:sectPr w:rsidR="001B6FE0" w:rsidSect="006E4990">
      <w:headerReference w:type="even" r:id="rId8"/>
      <w:headerReference w:type="default" r:id="rId9"/>
      <w:footerReference w:type="even" r:id="rId10"/>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169A" w14:textId="77777777" w:rsidR="00D420DF" w:rsidRDefault="00D420DF">
      <w:r>
        <w:separator/>
      </w:r>
    </w:p>
  </w:endnote>
  <w:endnote w:type="continuationSeparator" w:id="0">
    <w:p w14:paraId="114AABE3" w14:textId="77777777" w:rsidR="00D420DF" w:rsidRDefault="00D4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7DC1" w14:textId="77777777" w:rsidR="00DD32B5" w:rsidRDefault="00DD32B5">
    <w:pPr>
      <w:pStyle w:val="Footer"/>
      <w:rPr>
        <w:b/>
        <w:bCs/>
      </w:rPr>
    </w:pPr>
    <w:r>
      <w:rPr>
        <w:b/>
        <w:bCs/>
      </w:rPr>
      <w:t>3.11-</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34</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21D3" w14:textId="77777777" w:rsidR="00D420DF" w:rsidRDefault="00D420DF">
      <w:r>
        <w:separator/>
      </w:r>
    </w:p>
  </w:footnote>
  <w:footnote w:type="continuationSeparator" w:id="0">
    <w:p w14:paraId="5214335A" w14:textId="77777777" w:rsidR="00D420DF" w:rsidRDefault="00D420DF">
      <w:r>
        <w:continuationSeparator/>
      </w:r>
    </w:p>
  </w:footnote>
  <w:footnote w:id="1">
    <w:p w14:paraId="78C36DD4" w14:textId="21CDE42C" w:rsidR="00DD32B5" w:rsidRPr="005B5AB9" w:rsidRDefault="00DD32B5" w:rsidP="00B5210A">
      <w:pPr>
        <w:jc w:val="both"/>
      </w:pPr>
      <w:r w:rsidRPr="005B5AB9">
        <w:rPr>
          <w:rStyle w:val="FootnoteReference"/>
        </w:rPr>
        <w:footnoteRef/>
      </w:r>
      <w:r>
        <w:t xml:space="preserve">  </w:t>
      </w:r>
      <w:r w:rsidR="00352768">
        <w:t>As noted above, i</w:t>
      </w:r>
      <w:r w:rsidR="00352768" w:rsidRPr="00697AE0">
        <w:t xml:space="preserve">f “compensatory damages are otherwise available to the plaintiff,” nominal damages are not to be awarded.  </w:t>
      </w:r>
      <w:r w:rsidR="00352768" w:rsidRPr="00883C5D">
        <w:rPr>
          <w:i/>
          <w:iCs/>
        </w:rPr>
        <w:t>Nuwave</w:t>
      </w:r>
      <w:r w:rsidR="00352768" w:rsidRPr="00697AE0">
        <w:t>, 221 N.J. at 500.</w:t>
      </w:r>
      <w:r w:rsidR="00352768">
        <w:t xml:space="preserve"> In turn, nominal damages are not mentioned herein. </w:t>
      </w:r>
      <w:r w:rsidR="00352768" w:rsidRPr="00697AE0">
        <w:t xml:space="preserve">  </w:t>
      </w:r>
      <w:r w:rsidRPr="005B5AB9">
        <w:t>Where punitive damages are not being sought, the first paragraph should be appropriately modified to delete any references to punitive damages.</w:t>
      </w:r>
    </w:p>
  </w:footnote>
  <w:footnote w:id="2">
    <w:p w14:paraId="37BBE65F" w14:textId="40BF586E" w:rsidR="00352768" w:rsidRDefault="00352768" w:rsidP="00B5210A">
      <w:pPr>
        <w:jc w:val="both"/>
      </w:pPr>
      <w:r w:rsidRPr="005B5AB9">
        <w:rPr>
          <w:rStyle w:val="FootnoteReference"/>
        </w:rPr>
        <w:footnoteRef/>
      </w:r>
      <w:r>
        <w:t xml:space="preserve">  As discussed herein, c</w:t>
      </w:r>
      <w:r w:rsidRPr="00352768">
        <w:t xml:space="preserve">ompensatory damages are further classified in defamation law as general damages and actual damages.  </w:t>
      </w:r>
      <w:r w:rsidRPr="005B5AB9">
        <w:t xml:space="preserve">The subcommittee feels that </w:t>
      </w:r>
      <w:r>
        <w:t>c</w:t>
      </w:r>
      <w:r w:rsidRPr="005B5AB9">
        <w:t xml:space="preserve">ompensatory </w:t>
      </w:r>
      <w:r>
        <w:t xml:space="preserve">(or actual) </w:t>
      </w:r>
      <w:r w:rsidRPr="005B5AB9">
        <w:t xml:space="preserve">damages should, wherever possible, be generally referred to as compensatory damages for ease of understanding by the jury.  </w:t>
      </w:r>
      <w:r>
        <w:t>We further note tha</w:t>
      </w:r>
      <w:r w:rsidRPr="005B5AB9">
        <w:t xml:space="preserve">t the Supreme Court in </w:t>
      </w:r>
      <w:r w:rsidRPr="005B5AB9">
        <w:rPr>
          <w:i/>
          <w:iCs/>
        </w:rPr>
        <w:t>Rocci v. Ecole Secondaire</w:t>
      </w:r>
      <w:r w:rsidRPr="005B5AB9">
        <w:t xml:space="preserve">, 165 </w:t>
      </w:r>
      <w:r w:rsidRPr="005B5AB9">
        <w:rPr>
          <w:i/>
          <w:iCs/>
        </w:rPr>
        <w:t>N.J.</w:t>
      </w:r>
      <w:r w:rsidRPr="005B5AB9">
        <w:t xml:space="preserve"> 149</w:t>
      </w:r>
      <w:r>
        <w:t xml:space="preserve"> (2000)</w:t>
      </w:r>
      <w:r w:rsidRPr="005B5AB9">
        <w:t>, states that in defamation actions by a public or private citizen regarding a matter of public interest or concern</w:t>
      </w:r>
      <w:r>
        <w:t>,</w:t>
      </w:r>
      <w:r w:rsidRPr="005B5AB9">
        <w:t xml:space="preserve"> plaintiff must prove actual damages</w:t>
      </w:r>
      <w:r>
        <w:t xml:space="preserve"> (damages for slander or </w:t>
      </w:r>
      <w:r w:rsidRPr="005B5AB9">
        <w:t>libel</w:t>
      </w:r>
      <w:r>
        <w:t xml:space="preserve"> w</w:t>
      </w:r>
      <w:r w:rsidRPr="005B5AB9">
        <w:t>ill not be presumed</w:t>
      </w:r>
      <w:r>
        <w:t xml:space="preserve">, nor will presumed damages be awarded). </w:t>
      </w:r>
      <w:r w:rsidR="00907F83">
        <w:t xml:space="preserve"> </w:t>
      </w:r>
      <w:r w:rsidRPr="00614997">
        <w:t xml:space="preserve">The </w:t>
      </w:r>
      <w:r>
        <w:t>question</w:t>
      </w:r>
      <w:r w:rsidRPr="00925DB3">
        <w:t xml:space="preserve"> of whether presumed damages should </w:t>
      </w:r>
      <w:r>
        <w:t>be awarded on</w:t>
      </w:r>
      <w:r w:rsidRPr="00925DB3">
        <w:t xml:space="preserve"> claims made by a private figure plaintiff where no public interest is implicated was answered in the </w:t>
      </w:r>
      <w:r>
        <w:t>affirmative</w:t>
      </w:r>
      <w:r w:rsidRPr="00925DB3">
        <w:t xml:space="preserve"> </w:t>
      </w:r>
      <w:r>
        <w:t xml:space="preserve">by the Supreme Court in the case of </w:t>
      </w:r>
      <w:r w:rsidRPr="00883C5D">
        <w:rPr>
          <w:i/>
          <w:iCs/>
        </w:rPr>
        <w:t>W.J.A. v. D.A.</w:t>
      </w:r>
      <w:r>
        <w:t xml:space="preserve">, 210 </w:t>
      </w:r>
      <w:r w:rsidRPr="008D140A">
        <w:rPr>
          <w:i/>
          <w:iCs/>
        </w:rPr>
        <w:t>N.J.</w:t>
      </w:r>
      <w:r>
        <w:t xml:space="preserve"> 229 (2012).</w:t>
      </w:r>
    </w:p>
    <w:p w14:paraId="07B04FFA" w14:textId="77777777" w:rsidR="00B5210A" w:rsidRPr="00614997" w:rsidRDefault="00B5210A" w:rsidP="00B5210A">
      <w:pPr>
        <w:jc w:val="both"/>
      </w:pPr>
    </w:p>
  </w:footnote>
  <w:footnote w:id="3">
    <w:p w14:paraId="7ED307A0" w14:textId="11F8DF66" w:rsidR="00F14F20" w:rsidRPr="005B5AB9" w:rsidRDefault="00DD32B5" w:rsidP="00B5210A">
      <w:pPr>
        <w:jc w:val="both"/>
      </w:pPr>
      <w:r w:rsidRPr="005B5AB9">
        <w:rPr>
          <w:rStyle w:val="FootnoteReference"/>
        </w:rPr>
        <w:footnoteRef/>
      </w:r>
      <w:r>
        <w:t xml:space="preserve">  </w:t>
      </w:r>
      <w:r w:rsidRPr="005B5AB9">
        <w:t>These instructions should only be given when the plaintiff has properly asserted special damages.</w:t>
      </w:r>
    </w:p>
  </w:footnote>
  <w:footnote w:id="4">
    <w:p w14:paraId="09E81028" w14:textId="77777777" w:rsidR="00DD32B5" w:rsidRPr="005B5AB9" w:rsidRDefault="00DD32B5" w:rsidP="00B5210A">
      <w:pPr>
        <w:jc w:val="both"/>
      </w:pPr>
      <w:r w:rsidRPr="005B5AB9">
        <w:rPr>
          <w:rStyle w:val="FootnoteReference"/>
        </w:rPr>
        <w:footnoteRef/>
      </w:r>
      <w:r>
        <w:t xml:space="preserve">  </w:t>
      </w:r>
      <w:r w:rsidRPr="005B5AB9">
        <w:t>Do not charge this portion of first sentence if special damages have not been claimed.</w:t>
      </w:r>
    </w:p>
  </w:footnote>
  <w:footnote w:id="5">
    <w:p w14:paraId="26C0772F" w14:textId="7F0690CC" w:rsidR="00F14F20" w:rsidRDefault="00F14F20" w:rsidP="00B5210A">
      <w:pPr>
        <w:pStyle w:val="FootnoteText"/>
      </w:pPr>
      <w:r>
        <w:rPr>
          <w:rStyle w:val="FootnoteReference"/>
        </w:rPr>
        <w:footnoteRef/>
      </w:r>
      <w:r w:rsidR="008E7F64">
        <w:t xml:space="preserve"> </w:t>
      </w:r>
      <w:r w:rsidR="00B5210A">
        <w:t xml:space="preserve"> </w:t>
      </w:r>
      <w:r w:rsidRPr="006E4990">
        <w:rPr>
          <w:i/>
          <w:iCs/>
        </w:rPr>
        <w:t>W.J.A. v. D.A.</w:t>
      </w:r>
      <w:r>
        <w:t xml:space="preserve">, 210 </w:t>
      </w:r>
      <w:r w:rsidRPr="008E7F64">
        <w:rPr>
          <w:i/>
          <w:iCs/>
        </w:rPr>
        <w:t>N.J.</w:t>
      </w:r>
      <w:r>
        <w:t xml:space="preserve"> 229,</w:t>
      </w:r>
      <w:r w:rsidR="0011085D">
        <w:t xml:space="preserve"> </w:t>
      </w:r>
      <w:r>
        <w:t>240-41 (2012)</w:t>
      </w:r>
      <w:r w:rsidR="007574DB">
        <w:t>.</w:t>
      </w:r>
    </w:p>
    <w:p w14:paraId="3B8F45A2" w14:textId="77777777" w:rsidR="009835C8" w:rsidRDefault="009835C8" w:rsidP="00B5210A">
      <w:pPr>
        <w:pStyle w:val="FootnoteText"/>
      </w:pPr>
    </w:p>
  </w:footnote>
  <w:footnote w:id="6">
    <w:p w14:paraId="40A8FB16" w14:textId="1B47FC32" w:rsidR="00DD32B5" w:rsidRDefault="00DD32B5" w:rsidP="00B5210A">
      <w:pPr>
        <w:jc w:val="both"/>
      </w:pPr>
      <w:r w:rsidRPr="005B5AB9">
        <w:rPr>
          <w:rStyle w:val="FootnoteReference"/>
        </w:rPr>
        <w:footnoteRef/>
      </w:r>
      <w:r>
        <w:t xml:space="preserve"> </w:t>
      </w:r>
      <w:r w:rsidR="00B5210A">
        <w:t xml:space="preserve"> </w:t>
      </w:r>
      <w:r w:rsidRPr="005B5AB9">
        <w:t xml:space="preserve">The </w:t>
      </w:r>
      <w:r w:rsidRPr="002A54E0">
        <w:rPr>
          <w:i/>
        </w:rPr>
        <w:t>Punitive Damages Act,</w:t>
      </w:r>
      <w:r w:rsidRPr="005B5AB9">
        <w:t xml:space="preserve"> </w:t>
      </w:r>
      <w:r w:rsidRPr="005B5AB9">
        <w:rPr>
          <w:i/>
          <w:iCs/>
        </w:rPr>
        <w:t>N.J.S.A.</w:t>
      </w:r>
      <w:r w:rsidRPr="005B5AB9">
        <w:t xml:space="preserve"> 2A:15-5.1 </w:t>
      </w:r>
      <w:r w:rsidRPr="005B5AB9">
        <w:rPr>
          <w:i/>
          <w:iCs/>
        </w:rPr>
        <w:t>et seq.</w:t>
      </w:r>
      <w:r w:rsidR="00EB32E0">
        <w:rPr>
          <w:i/>
          <w:iCs/>
        </w:rPr>
        <w:t>,</w:t>
      </w:r>
      <w:r w:rsidRPr="005B5AB9">
        <w:t xml:space="preserve"> applies to all causes of action filed on or after October 27, 1995.  </w:t>
      </w:r>
      <w:r w:rsidRPr="005B5AB9">
        <w:rPr>
          <w:i/>
          <w:iCs/>
        </w:rPr>
        <w:t>See</w:t>
      </w:r>
      <w:r w:rsidRPr="005B5AB9">
        <w:t xml:space="preserve"> 3.11C, Section 6 for punitive damages claims in defamation actions filed on or after October 27, 1995.  On the effective date of the </w:t>
      </w:r>
      <w:r w:rsidRPr="002A54E0">
        <w:rPr>
          <w:i/>
        </w:rPr>
        <w:t>Punitive Damages Act</w:t>
      </w:r>
      <w:r w:rsidRPr="005B5AB9">
        <w:t xml:space="preserve">, </w:t>
      </w:r>
      <w:r w:rsidRPr="005B5AB9">
        <w:rPr>
          <w:i/>
        </w:rPr>
        <w:t xml:space="preserve">see </w:t>
      </w:r>
      <w:r w:rsidR="00EB32E0">
        <w:rPr>
          <w:bCs/>
        </w:rPr>
        <w:t xml:space="preserve">Note to Judge </w:t>
      </w:r>
      <w:r w:rsidRPr="005B5AB9">
        <w:t>in Model Civil C</w:t>
      </w:r>
      <w:r>
        <w:t>harge 8.60 “Damages</w:t>
      </w:r>
      <w:r w:rsidR="00EB32E0">
        <w:t xml:space="preserve"> </w:t>
      </w:r>
      <w:r>
        <w:t>—</w:t>
      </w:r>
      <w:r w:rsidR="00EB32E0">
        <w:t xml:space="preserve"> </w:t>
      </w:r>
      <w:r>
        <w:t>Punitive.”</w:t>
      </w:r>
    </w:p>
    <w:p w14:paraId="178FB45A" w14:textId="77777777" w:rsidR="00B5210A" w:rsidRDefault="00B5210A" w:rsidP="00B5210A">
      <w:pPr>
        <w:jc w:val="both"/>
      </w:pPr>
    </w:p>
    <w:p w14:paraId="2DB5553F" w14:textId="3D239A54" w:rsidR="00DD32B5" w:rsidRPr="005B5AB9" w:rsidRDefault="00DD32B5" w:rsidP="00B5210A">
      <w:pPr>
        <w:jc w:val="both"/>
      </w:pPr>
      <w:r w:rsidRPr="005B5AB9">
        <w:t xml:space="preserve">The Committee notes that the Supreme Court of the United States has held that the common law method for assessing punitive damages is not </w:t>
      </w:r>
      <w:r w:rsidRPr="005B5AB9">
        <w:rPr>
          <w:i/>
          <w:iCs/>
        </w:rPr>
        <w:t>per se</w:t>
      </w:r>
      <w:r w:rsidRPr="005B5AB9">
        <w:t xml:space="preserve"> unconstitutional.  </w:t>
      </w:r>
      <w:r w:rsidRPr="005B5AB9">
        <w:rPr>
          <w:i/>
          <w:iCs/>
        </w:rPr>
        <w:t>Pacific Mut. Life Ins. Co. v. Haslip</w:t>
      </w:r>
      <w:r w:rsidRPr="005B5AB9">
        <w:t xml:space="preserve">, 499 </w:t>
      </w:r>
      <w:r w:rsidRPr="005B5AB9">
        <w:rPr>
          <w:i/>
          <w:iCs/>
        </w:rPr>
        <w:t>U.S.</w:t>
      </w:r>
      <w:r w:rsidRPr="005B5AB9">
        <w:t xml:space="preserve"> 1, 111 </w:t>
      </w:r>
      <w:r w:rsidRPr="005B5AB9">
        <w:rPr>
          <w:i/>
          <w:iCs/>
        </w:rPr>
        <w:t>S.Ct.</w:t>
      </w:r>
      <w:r w:rsidRPr="005B5AB9">
        <w:t xml:space="preserve"> 1032, 113 </w:t>
      </w:r>
      <w:r w:rsidRPr="005B5AB9">
        <w:rPr>
          <w:i/>
          <w:iCs/>
        </w:rPr>
        <w:t>L.Ed.</w:t>
      </w:r>
      <w:r w:rsidRPr="005B5AB9">
        <w:t xml:space="preserve"> 2d 1 (1991).  </w:t>
      </w:r>
      <w:r w:rsidRPr="005B5AB9">
        <w:rPr>
          <w:i/>
          <w:iCs/>
        </w:rPr>
        <w:t>See also, TXO Production Corp. v. Alliance Resources Corp.</w:t>
      </w:r>
      <w:r w:rsidRPr="005B5AB9">
        <w:t xml:space="preserve">, </w:t>
      </w:r>
      <w:r>
        <w:t>509</w:t>
      </w:r>
      <w:r w:rsidRPr="00902785">
        <w:rPr>
          <w:i/>
        </w:rPr>
        <w:t xml:space="preserve"> U.S.</w:t>
      </w:r>
      <w:r>
        <w:t xml:space="preserve"> 443, </w:t>
      </w:r>
      <w:r w:rsidRPr="005B5AB9">
        <w:t xml:space="preserve">113 </w:t>
      </w:r>
      <w:r w:rsidRPr="005B5AB9">
        <w:rPr>
          <w:i/>
          <w:iCs/>
        </w:rPr>
        <w:t>S.Ct.</w:t>
      </w:r>
      <w:r w:rsidRPr="005B5AB9">
        <w:t xml:space="preserve"> 2711, 125 </w:t>
      </w:r>
      <w:r w:rsidRPr="005B5AB9">
        <w:rPr>
          <w:i/>
          <w:iCs/>
        </w:rPr>
        <w:t>L.Ed.2d</w:t>
      </w:r>
      <w:r w:rsidRPr="005B5AB9">
        <w:t xml:space="preserve"> 366 (1993) (upholding the constitutionality of a punitive damage award 526 times as large as the actual damages).  On bifurcation of the jury’s consideration of compensatory and punitive damages in a defamation action, </w:t>
      </w:r>
      <w:r w:rsidRPr="005B5AB9">
        <w:rPr>
          <w:i/>
        </w:rPr>
        <w:t xml:space="preserve">see </w:t>
      </w:r>
      <w:r w:rsidR="00EB32E0">
        <w:rPr>
          <w:bCs/>
        </w:rPr>
        <w:t xml:space="preserve">Note to Judge </w:t>
      </w:r>
      <w:r w:rsidRPr="005B5AB9">
        <w:t xml:space="preserve">in Model Civil Charge 8.60 “Damages — Punitive.”  </w:t>
      </w:r>
    </w:p>
  </w:footnote>
  <w:footnote w:id="7">
    <w:p w14:paraId="20941061" w14:textId="50DDEB78" w:rsidR="00DD32B5" w:rsidRDefault="00DD32B5" w:rsidP="00B5210A">
      <w:pPr>
        <w:jc w:val="both"/>
        <w:rPr>
          <w:iCs/>
        </w:rPr>
      </w:pPr>
      <w:r w:rsidRPr="005B5AB9">
        <w:rPr>
          <w:rStyle w:val="FootnoteReference"/>
        </w:rPr>
        <w:footnoteRef/>
      </w:r>
      <w:r>
        <w:t xml:space="preserve">  </w:t>
      </w:r>
      <w:r w:rsidRPr="005B5AB9">
        <w:t>The common law term “malice” applies to punitive damage proofs</w:t>
      </w:r>
      <w:r w:rsidR="008E7F64">
        <w:t>,</w:t>
      </w:r>
      <w:r w:rsidRPr="005B5AB9">
        <w:t xml:space="preserve"> but it is confusing and potentially misleading </w:t>
      </w:r>
      <w:proofErr w:type="gramStart"/>
      <w:r w:rsidRPr="005B5AB9">
        <w:t>in light of</w:t>
      </w:r>
      <w:proofErr w:type="gramEnd"/>
      <w:r w:rsidRPr="005B5AB9">
        <w:t xml:space="preserve"> constitutional developments in the defamation area</w:t>
      </w:r>
      <w:r w:rsidR="00EB32E0">
        <w:t>.</w:t>
      </w:r>
      <w:r w:rsidRPr="005B5AB9">
        <w:t xml:space="preserve"> </w:t>
      </w:r>
      <w:r w:rsidR="00EB32E0">
        <w:t xml:space="preserve"> </w:t>
      </w:r>
      <w:r w:rsidRPr="005B5AB9">
        <w:rPr>
          <w:i/>
          <w:iCs/>
        </w:rPr>
        <w:t>Dairy Stores, Inc. v. Sentinel Pub. Co.</w:t>
      </w:r>
      <w:r w:rsidRPr="005B5AB9">
        <w:t xml:space="preserve">, 104 </w:t>
      </w:r>
      <w:r w:rsidRPr="005B5AB9">
        <w:rPr>
          <w:i/>
          <w:iCs/>
        </w:rPr>
        <w:t>N.J.</w:t>
      </w:r>
      <w:r w:rsidRPr="005B5AB9">
        <w:t xml:space="preserve"> 125, 150</w:t>
      </w:r>
      <w:r w:rsidRPr="005B5AB9">
        <w:noBreakHyphen/>
        <w:t>51 (1986).  Actual malice in defamation suits to prove actual compensatory damages is defined in</w:t>
      </w:r>
      <w:r>
        <w:rPr>
          <w:i/>
          <w:iCs/>
        </w:rPr>
        <w:t xml:space="preserve"> </w:t>
      </w:r>
      <w:r w:rsidRPr="005B5AB9">
        <w:rPr>
          <w:i/>
          <w:iCs/>
        </w:rPr>
        <w:t>Pitts v. Newark Bd. of Educ., supra</w:t>
      </w:r>
      <w:r w:rsidRPr="005B5AB9">
        <w:t>,</w:t>
      </w:r>
      <w:r w:rsidRPr="005B5AB9">
        <w:rPr>
          <w:i/>
          <w:iCs/>
        </w:rPr>
        <w:t xml:space="preserve"> </w:t>
      </w:r>
      <w:r w:rsidRPr="005B5AB9">
        <w:t>as</w:t>
      </w:r>
      <w:r w:rsidRPr="00902785">
        <w:t xml:space="preserve"> </w:t>
      </w:r>
      <w:r w:rsidRPr="00902785">
        <w:rPr>
          <w:iCs/>
        </w:rPr>
        <w:t xml:space="preserve">actual knowledge that the statement </w:t>
      </w:r>
      <w:r w:rsidR="00EB32E0">
        <w:rPr>
          <w:iCs/>
        </w:rPr>
        <w:t>defendant</w:t>
      </w:r>
      <w:r w:rsidRPr="00902785">
        <w:rPr>
          <w:iCs/>
        </w:rPr>
        <w:t xml:space="preserve"> is making is false or when </w:t>
      </w:r>
      <w:r w:rsidR="00EB32E0">
        <w:rPr>
          <w:iCs/>
        </w:rPr>
        <w:t xml:space="preserve">defendant </w:t>
      </w:r>
      <w:r w:rsidRPr="00902785">
        <w:rPr>
          <w:iCs/>
        </w:rPr>
        <w:t>entertains serious doubts as to its truth</w:t>
      </w:r>
      <w:r>
        <w:rPr>
          <w:iCs/>
        </w:rPr>
        <w:t xml:space="preserve"> (</w:t>
      </w:r>
      <w:r w:rsidRPr="008E7F64">
        <w:rPr>
          <w:i/>
        </w:rPr>
        <w:t>citing</w:t>
      </w:r>
      <w:r>
        <w:rPr>
          <w:iCs/>
        </w:rPr>
        <w:t xml:space="preserve"> </w:t>
      </w:r>
      <w:r w:rsidRPr="00902785">
        <w:rPr>
          <w:i/>
          <w:iCs/>
        </w:rPr>
        <w:t>Burke v. Deiner</w:t>
      </w:r>
      <w:r>
        <w:rPr>
          <w:iCs/>
        </w:rPr>
        <w:t xml:space="preserve">, 97 </w:t>
      </w:r>
      <w:r w:rsidRPr="00902785">
        <w:rPr>
          <w:i/>
          <w:iCs/>
        </w:rPr>
        <w:t>N.J.</w:t>
      </w:r>
      <w:r>
        <w:rPr>
          <w:iCs/>
        </w:rPr>
        <w:t xml:space="preserve"> 465, 481 (1984)</w:t>
      </w:r>
      <w:r w:rsidR="008E7F64">
        <w:rPr>
          <w:iCs/>
        </w:rPr>
        <w:t>)</w:t>
      </w:r>
      <w:r w:rsidRPr="00902785">
        <w:rPr>
          <w:iCs/>
        </w:rPr>
        <w:t>.</w:t>
      </w:r>
    </w:p>
    <w:p w14:paraId="5423AC47" w14:textId="77777777" w:rsidR="00B5210A" w:rsidRPr="00902785" w:rsidRDefault="00B5210A" w:rsidP="00B5210A">
      <w:pPr>
        <w:jc w:val="both"/>
      </w:pPr>
    </w:p>
  </w:footnote>
  <w:footnote w:id="8">
    <w:p w14:paraId="6B451F72" w14:textId="779514AE" w:rsidR="00DD32B5" w:rsidRDefault="00DD32B5" w:rsidP="00B5210A">
      <w:pPr>
        <w:jc w:val="both"/>
      </w:pPr>
      <w:r w:rsidRPr="005B5AB9">
        <w:rPr>
          <w:rStyle w:val="FootnoteReference"/>
        </w:rPr>
        <w:footnoteRef/>
      </w:r>
      <w:r w:rsidRPr="00B5210A">
        <w:t xml:space="preserve">  </w:t>
      </w:r>
      <w:r w:rsidRPr="005B5AB9">
        <w:rPr>
          <w:i/>
          <w:iCs/>
        </w:rPr>
        <w:t>Nappe v. Anschelewitz, Barr, Ansell &amp; Bonell</w:t>
      </w:r>
      <w:r w:rsidR="007A5C79">
        <w:rPr>
          <w:i/>
          <w:iCs/>
        </w:rPr>
        <w:t>o</w:t>
      </w:r>
      <w:r w:rsidRPr="005B5AB9">
        <w:t xml:space="preserve">, 97 </w:t>
      </w:r>
      <w:r w:rsidRPr="005B5AB9">
        <w:rPr>
          <w:i/>
          <w:iCs/>
        </w:rPr>
        <w:t>N.J.</w:t>
      </w:r>
      <w:r w:rsidRPr="005B5AB9">
        <w:t xml:space="preserve"> 37, 48-49 (1984); </w:t>
      </w:r>
      <w:r w:rsidRPr="005B5AB9">
        <w:rPr>
          <w:i/>
          <w:iCs/>
        </w:rPr>
        <w:t>D</w:t>
      </w:r>
      <w:r>
        <w:rPr>
          <w:i/>
          <w:iCs/>
        </w:rPr>
        <w:t>i</w:t>
      </w:r>
      <w:r w:rsidRPr="005B5AB9">
        <w:rPr>
          <w:i/>
          <w:iCs/>
        </w:rPr>
        <w:t>Giovanni v. Pessel</w:t>
      </w:r>
      <w:r w:rsidRPr="005B5AB9">
        <w:t xml:space="preserve">, 55 </w:t>
      </w:r>
      <w:r w:rsidRPr="005B5AB9">
        <w:rPr>
          <w:i/>
          <w:iCs/>
        </w:rPr>
        <w:t>N.J.</w:t>
      </w:r>
      <w:r w:rsidRPr="005B5AB9">
        <w:t xml:space="preserve"> 188, 190-91 (1970). </w:t>
      </w:r>
    </w:p>
    <w:p w14:paraId="2D473ED7" w14:textId="77777777" w:rsidR="00B5210A" w:rsidRPr="005B5AB9" w:rsidRDefault="00B5210A" w:rsidP="00B5210A">
      <w:pPr>
        <w:jc w:val="both"/>
      </w:pPr>
    </w:p>
  </w:footnote>
  <w:footnote w:id="9">
    <w:p w14:paraId="55D439D2" w14:textId="6C9F3135" w:rsidR="00DD32B5" w:rsidRPr="00AC35A2" w:rsidRDefault="00DD32B5" w:rsidP="00B5210A">
      <w:pPr>
        <w:pStyle w:val="FootnoteText"/>
        <w:jc w:val="both"/>
        <w:rPr>
          <w:szCs w:val="24"/>
        </w:rPr>
      </w:pPr>
      <w:r>
        <w:rPr>
          <w:rStyle w:val="FootnoteReference"/>
        </w:rPr>
        <w:footnoteRef/>
      </w:r>
      <w:r>
        <w:t xml:space="preserve">  </w:t>
      </w:r>
      <w:r>
        <w:rPr>
          <w:iCs/>
          <w:szCs w:val="24"/>
        </w:rPr>
        <w:t xml:space="preserve">The Appellate Division in the case of </w:t>
      </w:r>
      <w:r w:rsidRPr="00AC35A2">
        <w:rPr>
          <w:i/>
          <w:iCs/>
          <w:szCs w:val="24"/>
        </w:rPr>
        <w:t>Tarr v. Ciasulli</w:t>
      </w:r>
      <w:r>
        <w:rPr>
          <w:iCs/>
          <w:szCs w:val="24"/>
        </w:rPr>
        <w:t xml:space="preserve">, 390 </w:t>
      </w:r>
      <w:r w:rsidRPr="00AC35A2">
        <w:rPr>
          <w:i/>
          <w:iCs/>
          <w:szCs w:val="24"/>
        </w:rPr>
        <w:t>N.J. Super.</w:t>
      </w:r>
      <w:r>
        <w:rPr>
          <w:iCs/>
          <w:szCs w:val="24"/>
        </w:rPr>
        <w:t xml:space="preserve"> 212, 224 (App. Div. 2007), </w:t>
      </w:r>
      <w:r w:rsidRPr="00AC35A2">
        <w:rPr>
          <w:i/>
          <w:iCs/>
          <w:szCs w:val="24"/>
        </w:rPr>
        <w:t>aff’d</w:t>
      </w:r>
      <w:r>
        <w:rPr>
          <w:iCs/>
          <w:szCs w:val="24"/>
        </w:rPr>
        <w:t xml:space="preserve">, 194 </w:t>
      </w:r>
      <w:r w:rsidRPr="00AC35A2">
        <w:rPr>
          <w:i/>
          <w:iCs/>
          <w:szCs w:val="24"/>
        </w:rPr>
        <w:t>N.J.</w:t>
      </w:r>
      <w:r>
        <w:rPr>
          <w:iCs/>
          <w:szCs w:val="24"/>
        </w:rPr>
        <w:t xml:space="preserve"> 943 (2008)</w:t>
      </w:r>
      <w:r w:rsidR="00EB32E0">
        <w:rPr>
          <w:iCs/>
          <w:szCs w:val="24"/>
        </w:rPr>
        <w:t>,</w:t>
      </w:r>
      <w:r>
        <w:rPr>
          <w:iCs/>
          <w:szCs w:val="24"/>
        </w:rPr>
        <w:t xml:space="preserve"> found that the </w:t>
      </w:r>
      <w:r w:rsidRPr="00AD79E5">
        <w:rPr>
          <w:i/>
          <w:iCs/>
          <w:szCs w:val="24"/>
        </w:rPr>
        <w:t>New Jersey Punitive Damages Act</w:t>
      </w:r>
      <w:r>
        <w:rPr>
          <w:iCs/>
          <w:szCs w:val="24"/>
        </w:rPr>
        <w:t xml:space="preserve">, </w:t>
      </w:r>
      <w:r w:rsidRPr="00AC35A2">
        <w:rPr>
          <w:i/>
          <w:iCs/>
          <w:szCs w:val="24"/>
        </w:rPr>
        <w:t>N.J.S.A.</w:t>
      </w:r>
      <w:r>
        <w:rPr>
          <w:iCs/>
          <w:szCs w:val="24"/>
        </w:rPr>
        <w:t xml:space="preserve"> 2A:15-15-5.9, </w:t>
      </w:r>
      <w:r w:rsidRPr="00AC35A2">
        <w:rPr>
          <w:i/>
          <w:iCs/>
          <w:szCs w:val="24"/>
        </w:rPr>
        <w:t>et a</w:t>
      </w:r>
      <w:r>
        <w:rPr>
          <w:i/>
          <w:iCs/>
          <w:szCs w:val="24"/>
        </w:rPr>
        <w:t xml:space="preserve">l. </w:t>
      </w:r>
      <w:r w:rsidRPr="00AC35A2">
        <w:rPr>
          <w:iCs/>
          <w:szCs w:val="24"/>
        </w:rPr>
        <w:t xml:space="preserve">does </w:t>
      </w:r>
      <w:r>
        <w:rPr>
          <w:iCs/>
          <w:szCs w:val="24"/>
        </w:rPr>
        <w:t xml:space="preserve">not permit counsel to urge the jury to increase a punitive damage award </w:t>
      </w:r>
      <w:proofErr w:type="gramStart"/>
      <w:r>
        <w:rPr>
          <w:iCs/>
          <w:szCs w:val="24"/>
        </w:rPr>
        <w:t>in order to</w:t>
      </w:r>
      <w:proofErr w:type="gramEnd"/>
      <w:r>
        <w:rPr>
          <w:iCs/>
          <w:szCs w:val="24"/>
        </w:rPr>
        <w:t xml:space="preserve"> enhance the general </w:t>
      </w:r>
      <w:r w:rsidRPr="00AC35A2">
        <w:rPr>
          <w:b/>
          <w:iCs/>
          <w:szCs w:val="24"/>
        </w:rPr>
        <w:t>deterrence of others</w:t>
      </w:r>
      <w:r>
        <w:rPr>
          <w:iCs/>
          <w:szCs w:val="24"/>
        </w:rPr>
        <w:t xml:space="preserve">. </w:t>
      </w:r>
      <w:r w:rsidR="00530772">
        <w:rPr>
          <w:iCs/>
          <w:szCs w:val="24"/>
        </w:rPr>
        <w:t xml:space="preserve"> </w:t>
      </w:r>
      <w:r>
        <w:rPr>
          <w:iCs/>
          <w:szCs w:val="24"/>
        </w:rPr>
        <w:t>Accordingly</w:t>
      </w:r>
      <w:r w:rsidR="00530772">
        <w:rPr>
          <w:iCs/>
          <w:szCs w:val="24"/>
        </w:rPr>
        <w:t>,</w:t>
      </w:r>
      <w:r>
        <w:rPr>
          <w:iCs/>
          <w:szCs w:val="24"/>
        </w:rPr>
        <w:t xml:space="preserve"> the language in the original charge which allowed punitive damages to be awarded as a “deterrence to others” was deleted.</w:t>
      </w:r>
    </w:p>
    <w:p w14:paraId="49BB0C39" w14:textId="77777777" w:rsidR="00DD32B5" w:rsidRDefault="00DD32B5" w:rsidP="00B5210A">
      <w:pPr>
        <w:pStyle w:val="FootnoteText"/>
      </w:pPr>
    </w:p>
  </w:footnote>
  <w:footnote w:id="10">
    <w:p w14:paraId="27D0C5DE" w14:textId="214279AD" w:rsidR="00DD32B5" w:rsidRPr="005B5AB9" w:rsidRDefault="00DD32B5" w:rsidP="00B5210A">
      <w:pPr>
        <w:jc w:val="both"/>
      </w:pPr>
      <w:r w:rsidRPr="005B5AB9">
        <w:rPr>
          <w:rStyle w:val="FootnoteReference"/>
        </w:rPr>
        <w:footnoteRef/>
      </w:r>
      <w:r w:rsidRPr="00B5210A">
        <w:rPr>
          <w:i/>
          <w:iCs/>
        </w:rPr>
        <w:t xml:space="preserve"> </w:t>
      </w:r>
      <w:r w:rsidR="00B5210A" w:rsidRPr="00B5210A">
        <w:rPr>
          <w:i/>
          <w:iCs/>
        </w:rPr>
        <w:t xml:space="preserve"> </w:t>
      </w:r>
      <w:r w:rsidRPr="005B5AB9">
        <w:rPr>
          <w:i/>
          <w:iCs/>
        </w:rPr>
        <w:t>Weir v. McEwan</w:t>
      </w:r>
      <w:r w:rsidRPr="005B5AB9">
        <w:t xml:space="preserve">, 94 </w:t>
      </w:r>
      <w:r w:rsidRPr="005B5AB9">
        <w:rPr>
          <w:i/>
          <w:iCs/>
        </w:rPr>
        <w:t>N.J.L.</w:t>
      </w:r>
      <w:r w:rsidRPr="005B5AB9">
        <w:t xml:space="preserve"> 92, 109 A. 355 (1920); </w:t>
      </w:r>
      <w:r w:rsidRPr="005B5AB9">
        <w:rPr>
          <w:i/>
          <w:iCs/>
        </w:rPr>
        <w:t>Bock v. Plainfield Courier News</w:t>
      </w:r>
      <w:r w:rsidRPr="005B5AB9">
        <w:t xml:space="preserve">, 45 </w:t>
      </w:r>
      <w:r w:rsidRPr="005B5AB9">
        <w:rPr>
          <w:i/>
          <w:iCs/>
        </w:rPr>
        <w:t>N.J. Super.</w:t>
      </w:r>
      <w:r w:rsidRPr="005B5AB9">
        <w:t xml:space="preserve"> 302 (App. Div. 1957).  </w:t>
      </w:r>
    </w:p>
  </w:footnote>
  <w:footnote w:id="11">
    <w:p w14:paraId="0F43A35A" w14:textId="41FFB042" w:rsidR="00DD32B5" w:rsidRDefault="00DD32B5" w:rsidP="00B5210A">
      <w:pPr>
        <w:jc w:val="both"/>
      </w:pPr>
      <w:r w:rsidRPr="005B5AB9">
        <w:rPr>
          <w:rStyle w:val="FootnoteReference"/>
        </w:rPr>
        <w:footnoteRef/>
      </w:r>
      <w:r>
        <w:rPr>
          <w:i/>
          <w:iCs/>
        </w:rPr>
        <w:t xml:space="preserve">  Burke v. Dei</w:t>
      </w:r>
      <w:r w:rsidRPr="005B5AB9">
        <w:rPr>
          <w:i/>
          <w:iCs/>
        </w:rPr>
        <w:t>ner</w:t>
      </w:r>
      <w:r w:rsidRPr="005B5AB9">
        <w:t xml:space="preserve">, </w:t>
      </w:r>
      <w:r w:rsidRPr="00042E16">
        <w:rPr>
          <w:i/>
        </w:rPr>
        <w:t>supra</w:t>
      </w:r>
      <w:r>
        <w:t xml:space="preserve"> at 477 n.2</w:t>
      </w:r>
      <w:r w:rsidRPr="005B5AB9">
        <w:t xml:space="preserve">; </w:t>
      </w:r>
      <w:r w:rsidRPr="005B5AB9">
        <w:rPr>
          <w:i/>
          <w:iCs/>
        </w:rPr>
        <w:t>Vassallo v. Bell</w:t>
      </w:r>
      <w:r w:rsidRPr="005B5AB9">
        <w:t xml:space="preserve">, 221 </w:t>
      </w:r>
      <w:r w:rsidRPr="005B5AB9">
        <w:rPr>
          <w:i/>
          <w:iCs/>
        </w:rPr>
        <w:t>N.J. Super.</w:t>
      </w:r>
      <w:r w:rsidRPr="005B5AB9">
        <w:t xml:space="preserve"> 347, 374 (App. Div. 1987); </w:t>
      </w:r>
      <w:r w:rsidRPr="005B5AB9">
        <w:rPr>
          <w:i/>
          <w:iCs/>
        </w:rPr>
        <w:t>Gertz v. Robert Welch, Inc</w:t>
      </w:r>
      <w:r w:rsidRPr="005B5AB9">
        <w:t xml:space="preserve">., </w:t>
      </w:r>
      <w:r w:rsidRPr="00042E16">
        <w:rPr>
          <w:i/>
        </w:rPr>
        <w:t>supra</w:t>
      </w:r>
      <w:r>
        <w:t xml:space="preserve"> at 349-50.</w:t>
      </w:r>
    </w:p>
    <w:p w14:paraId="0919B0D1" w14:textId="77777777" w:rsidR="00B5210A" w:rsidRPr="005B5AB9" w:rsidRDefault="00B5210A" w:rsidP="00B5210A">
      <w:pPr>
        <w:jc w:val="both"/>
      </w:pPr>
    </w:p>
  </w:footnote>
  <w:footnote w:id="12">
    <w:p w14:paraId="30DE7509" w14:textId="39A0F76D" w:rsidR="00DD32B5" w:rsidRDefault="00DD32B5" w:rsidP="00B5210A">
      <w:pPr>
        <w:jc w:val="both"/>
      </w:pPr>
      <w:r w:rsidRPr="005B5AB9">
        <w:rPr>
          <w:rStyle w:val="FootnoteReference"/>
        </w:rPr>
        <w:footnoteRef/>
      </w:r>
      <w:r>
        <w:rPr>
          <w:i/>
          <w:iCs/>
        </w:rPr>
        <w:t xml:space="preserve">  </w:t>
      </w:r>
      <w:r w:rsidRPr="005B5AB9">
        <w:rPr>
          <w:i/>
          <w:iCs/>
        </w:rPr>
        <w:t>Lawrence v. Bauer Pub. &amp; Print., Ltd.</w:t>
      </w:r>
      <w:r w:rsidRPr="005B5AB9">
        <w:t xml:space="preserve">, </w:t>
      </w:r>
      <w:r w:rsidRPr="00042E16">
        <w:rPr>
          <w:i/>
        </w:rPr>
        <w:t>supra</w:t>
      </w:r>
      <w:r w:rsidRPr="005B5AB9">
        <w:t xml:space="preserve"> </w:t>
      </w:r>
      <w:r>
        <w:t xml:space="preserve">at </w:t>
      </w:r>
      <w:r w:rsidRPr="005B5AB9">
        <w:t xml:space="preserve">466, 468; </w:t>
      </w:r>
      <w:r>
        <w:rPr>
          <w:i/>
          <w:iCs/>
        </w:rPr>
        <w:t>Burke v. Dei</w:t>
      </w:r>
      <w:r w:rsidRPr="005B5AB9">
        <w:rPr>
          <w:i/>
          <w:iCs/>
        </w:rPr>
        <w:t>ner</w:t>
      </w:r>
      <w:r w:rsidRPr="005B5AB9">
        <w:t xml:space="preserve">, </w:t>
      </w:r>
      <w:r w:rsidRPr="00042E16">
        <w:rPr>
          <w:i/>
        </w:rPr>
        <w:t>supra</w:t>
      </w:r>
      <w:r w:rsidRPr="005B5AB9">
        <w:t xml:space="preserve"> </w:t>
      </w:r>
      <w:r>
        <w:t>at 481</w:t>
      </w:r>
      <w:r w:rsidRPr="005B5AB9">
        <w:t xml:space="preserve">.  </w:t>
      </w:r>
      <w:r w:rsidRPr="005B5AB9">
        <w:rPr>
          <w:i/>
          <w:iCs/>
        </w:rPr>
        <w:t>See also Dairy Stores, Inc. v. Sentinel Pub. Co.</w:t>
      </w:r>
      <w:r w:rsidRPr="005B5AB9">
        <w:t xml:space="preserve">, </w:t>
      </w:r>
      <w:r w:rsidRPr="00042E16">
        <w:rPr>
          <w:i/>
        </w:rPr>
        <w:t>supra</w:t>
      </w:r>
      <w:r w:rsidRPr="005B5AB9">
        <w:t xml:space="preserve"> </w:t>
      </w:r>
      <w:r>
        <w:t xml:space="preserve">at </w:t>
      </w:r>
      <w:r w:rsidRPr="005B5AB9">
        <w:t>155.</w:t>
      </w:r>
    </w:p>
    <w:p w14:paraId="6F40DE98" w14:textId="77777777" w:rsidR="00B5210A" w:rsidRPr="005B5AB9" w:rsidRDefault="00B5210A" w:rsidP="00B5210A">
      <w:pPr>
        <w:jc w:val="both"/>
      </w:pPr>
    </w:p>
  </w:footnote>
  <w:footnote w:id="13">
    <w:p w14:paraId="613C9CBB" w14:textId="2EBB3BD2" w:rsidR="00DD32B5" w:rsidRDefault="00DD32B5" w:rsidP="00B5210A">
      <w:pPr>
        <w:jc w:val="both"/>
      </w:pPr>
      <w:r w:rsidRPr="005B5AB9">
        <w:rPr>
          <w:rStyle w:val="FootnoteReference"/>
        </w:rPr>
        <w:footnoteRef/>
      </w:r>
      <w:r>
        <w:rPr>
          <w:i/>
          <w:iCs/>
        </w:rPr>
        <w:t xml:space="preserve">  </w:t>
      </w:r>
      <w:r w:rsidRPr="005B5AB9">
        <w:rPr>
          <w:i/>
          <w:iCs/>
        </w:rPr>
        <w:t>Dairy Stores, Inc. v. Sentinel Pub. Co.</w:t>
      </w:r>
      <w:r w:rsidRPr="005B5AB9">
        <w:t xml:space="preserve">, </w:t>
      </w:r>
      <w:r w:rsidRPr="00042E16">
        <w:rPr>
          <w:i/>
        </w:rPr>
        <w:t>supra</w:t>
      </w:r>
      <w:r w:rsidRPr="005B5AB9">
        <w:t xml:space="preserve"> </w:t>
      </w:r>
      <w:r>
        <w:t xml:space="preserve">at </w:t>
      </w:r>
      <w:r w:rsidRPr="005B5AB9">
        <w:t xml:space="preserve">153.  </w:t>
      </w:r>
      <w:r w:rsidRPr="005B5AB9">
        <w:rPr>
          <w:i/>
          <w:iCs/>
        </w:rPr>
        <w:t>See also Turf Lawnmowers Repair v. Bergen Record Corp.</w:t>
      </w:r>
      <w:r w:rsidRPr="005B5AB9">
        <w:t xml:space="preserve">, 139 </w:t>
      </w:r>
      <w:r w:rsidRPr="005B5AB9">
        <w:rPr>
          <w:i/>
          <w:iCs/>
        </w:rPr>
        <w:t>N.J.</w:t>
      </w:r>
      <w:r w:rsidRPr="005B5AB9">
        <w:t xml:space="preserve"> 392, 402-403 (1995).</w:t>
      </w:r>
    </w:p>
    <w:p w14:paraId="26FBF417" w14:textId="77777777" w:rsidR="00B5210A" w:rsidRPr="005B5AB9" w:rsidRDefault="00B5210A" w:rsidP="00B5210A">
      <w:pPr>
        <w:jc w:val="both"/>
      </w:pPr>
    </w:p>
  </w:footnote>
  <w:footnote w:id="14">
    <w:p w14:paraId="6D559031" w14:textId="5FF2B12B" w:rsidR="00DD32B5" w:rsidRPr="005B5AB9" w:rsidRDefault="00DD32B5" w:rsidP="00B5210A">
      <w:pPr>
        <w:jc w:val="both"/>
      </w:pPr>
      <w:r w:rsidRPr="005B5AB9">
        <w:rPr>
          <w:rStyle w:val="FootnoteReference"/>
        </w:rPr>
        <w:footnoteRef/>
      </w:r>
      <w:r>
        <w:rPr>
          <w:i/>
          <w:iCs/>
        </w:rPr>
        <w:t xml:space="preserve">  </w:t>
      </w:r>
      <w:r w:rsidRPr="005B5AB9">
        <w:rPr>
          <w:i/>
          <w:iCs/>
        </w:rPr>
        <w:t>Leimgruber v. Claridge Associates, Ltd.</w:t>
      </w:r>
      <w:r w:rsidRPr="005B5AB9">
        <w:t xml:space="preserve">, 73 </w:t>
      </w:r>
      <w:r w:rsidRPr="005B5AB9">
        <w:rPr>
          <w:i/>
          <w:iCs/>
        </w:rPr>
        <w:t>N.J.</w:t>
      </w:r>
      <w:r w:rsidRPr="005B5AB9">
        <w:t xml:space="preserve"> </w:t>
      </w:r>
      <w:r>
        <w:t>450</w:t>
      </w:r>
      <w:r w:rsidRPr="005B5AB9">
        <w:t xml:space="preserve">, 456 (1977).  </w:t>
      </w:r>
      <w:r w:rsidRPr="005B5AB9">
        <w:rPr>
          <w:i/>
          <w:iCs/>
        </w:rPr>
        <w:t>See also Herman v. Sunshine Chemical Specialities, Inc</w:t>
      </w:r>
      <w:r w:rsidRPr="005B5AB9">
        <w:t xml:space="preserve">., </w:t>
      </w:r>
      <w:r w:rsidRPr="00042E16">
        <w:rPr>
          <w:i/>
        </w:rPr>
        <w:t>supra</w:t>
      </w:r>
      <w:r w:rsidRPr="005B5AB9">
        <w:t xml:space="preserve"> at 345.</w:t>
      </w:r>
    </w:p>
  </w:footnote>
  <w:footnote w:id="15">
    <w:p w14:paraId="068994FA" w14:textId="2ACFCFC1" w:rsidR="00DD32B5" w:rsidRDefault="00DD32B5" w:rsidP="00B5210A">
      <w:pPr>
        <w:jc w:val="both"/>
      </w:pPr>
      <w:r w:rsidRPr="005B5AB9">
        <w:rPr>
          <w:rStyle w:val="FootnoteReference"/>
        </w:rPr>
        <w:footnoteRef/>
      </w:r>
      <w:r>
        <w:rPr>
          <w:i/>
          <w:iCs/>
        </w:rPr>
        <w:t xml:space="preserve">  </w:t>
      </w:r>
      <w:proofErr w:type="spellStart"/>
      <w:r w:rsidRPr="005B5AB9">
        <w:rPr>
          <w:i/>
          <w:iCs/>
        </w:rPr>
        <w:t>Leimgruber</w:t>
      </w:r>
      <w:proofErr w:type="spellEnd"/>
      <w:r w:rsidRPr="005B5AB9">
        <w:rPr>
          <w:i/>
          <w:iCs/>
        </w:rPr>
        <w:t xml:space="preserve"> v. Claridge Associates, Ltd.</w:t>
      </w:r>
      <w:r w:rsidRPr="005B5AB9">
        <w:t>,</w:t>
      </w:r>
      <w:r>
        <w:t xml:space="preserve"> </w:t>
      </w:r>
      <w:r w:rsidRPr="00042E16">
        <w:rPr>
          <w:i/>
        </w:rPr>
        <w:t>supra</w:t>
      </w:r>
      <w:r w:rsidRPr="005B5AB9">
        <w:t xml:space="preserve"> at 456.</w:t>
      </w:r>
    </w:p>
    <w:p w14:paraId="0161D7D7" w14:textId="77777777" w:rsidR="00B5210A" w:rsidRPr="005B5AB9" w:rsidRDefault="00B5210A" w:rsidP="00B5210A">
      <w:pPr>
        <w:jc w:val="both"/>
      </w:pPr>
    </w:p>
  </w:footnote>
  <w:footnote w:id="16">
    <w:p w14:paraId="6724E0F5" w14:textId="21A1F37A" w:rsidR="00DD32B5" w:rsidRDefault="00DD32B5" w:rsidP="00B5210A">
      <w:pPr>
        <w:jc w:val="both"/>
      </w:pPr>
      <w:r w:rsidRPr="005B5AB9">
        <w:rPr>
          <w:rStyle w:val="FootnoteReference"/>
        </w:rPr>
        <w:footnoteRef/>
      </w:r>
      <w:r>
        <w:rPr>
          <w:i/>
          <w:iCs/>
        </w:rPr>
        <w:t xml:space="preserve">  </w:t>
      </w:r>
      <w:r w:rsidRPr="005B5AB9">
        <w:rPr>
          <w:i/>
          <w:iCs/>
        </w:rPr>
        <w:t>Fischer v. Johns-Manville Corp.</w:t>
      </w:r>
      <w:r w:rsidRPr="005B5AB9">
        <w:t xml:space="preserve">, 103 </w:t>
      </w:r>
      <w:r w:rsidRPr="005B5AB9">
        <w:rPr>
          <w:i/>
          <w:iCs/>
        </w:rPr>
        <w:t>N.J.</w:t>
      </w:r>
      <w:r w:rsidRPr="005B5AB9">
        <w:t xml:space="preserve"> 643, 673 (1986).</w:t>
      </w:r>
    </w:p>
    <w:p w14:paraId="5D0654C7" w14:textId="77777777" w:rsidR="00B5210A" w:rsidRPr="005B5AB9" w:rsidRDefault="00B5210A" w:rsidP="00B5210A">
      <w:pPr>
        <w:jc w:val="both"/>
      </w:pPr>
    </w:p>
  </w:footnote>
  <w:footnote w:id="17">
    <w:p w14:paraId="0CD7024E" w14:textId="600C7212" w:rsidR="00DD32B5" w:rsidRDefault="00DD32B5" w:rsidP="00B5210A">
      <w:pPr>
        <w:jc w:val="both"/>
      </w:pPr>
      <w:r w:rsidRPr="005B5AB9">
        <w:rPr>
          <w:rStyle w:val="FootnoteReference"/>
        </w:rPr>
        <w:footnoteRef/>
      </w:r>
      <w:r>
        <w:rPr>
          <w:i/>
          <w:iCs/>
        </w:rPr>
        <w:t xml:space="preserve">  </w:t>
      </w:r>
      <w:r w:rsidRPr="005B5AB9">
        <w:rPr>
          <w:i/>
          <w:iCs/>
        </w:rPr>
        <w:t xml:space="preserve">Nappe v. Anschelewitz, Barr, Ansell &amp; </w:t>
      </w:r>
      <w:proofErr w:type="spellStart"/>
      <w:r w:rsidRPr="005B5AB9">
        <w:rPr>
          <w:i/>
          <w:iCs/>
        </w:rPr>
        <w:t>Bonella</w:t>
      </w:r>
      <w:proofErr w:type="spellEnd"/>
      <w:r w:rsidRPr="005B5AB9">
        <w:t xml:space="preserve">, </w:t>
      </w:r>
      <w:r w:rsidRPr="00042E16">
        <w:rPr>
          <w:i/>
        </w:rPr>
        <w:t>supra</w:t>
      </w:r>
      <w:r w:rsidRPr="005B5AB9">
        <w:t xml:space="preserve"> </w:t>
      </w:r>
      <w:r>
        <w:t xml:space="preserve">at </w:t>
      </w:r>
      <w:r w:rsidRPr="005B5AB9">
        <w:t>50.</w:t>
      </w:r>
    </w:p>
    <w:p w14:paraId="58810E0E" w14:textId="77777777" w:rsidR="00EB32E0" w:rsidRPr="005B5AB9" w:rsidRDefault="00EB32E0" w:rsidP="00B5210A">
      <w:pPr>
        <w:jc w:val="both"/>
      </w:pPr>
    </w:p>
  </w:footnote>
  <w:footnote w:id="18">
    <w:p w14:paraId="2F802202" w14:textId="2AA3CCD8" w:rsidR="00DD32B5" w:rsidRDefault="00DD32B5" w:rsidP="00B5210A">
      <w:pPr>
        <w:jc w:val="both"/>
      </w:pPr>
      <w:r w:rsidRPr="005B5AB9">
        <w:rPr>
          <w:rStyle w:val="FootnoteReference"/>
        </w:rPr>
        <w:footnoteRef/>
      </w:r>
      <w:r>
        <w:t xml:space="preserve">  </w:t>
      </w:r>
      <w:r w:rsidRPr="005B5AB9">
        <w:t xml:space="preserve">The Committee believes that the trial judge has discretion to decide whether to explain at the outset of a trial that there is a request for punitive damages.  In any event, the trial judge should take into account the possible length of the bifurcated procedures in a punitive damage’s action when discussing the trial </w:t>
      </w:r>
      <w:proofErr w:type="gramStart"/>
      <w:r w:rsidRPr="005B5AB9">
        <w:t>days</w:t>
      </w:r>
      <w:proofErr w:type="gramEnd"/>
      <w:r w:rsidRPr="005B5AB9">
        <w:t xml:space="preserve"> it will take to complete the case.</w:t>
      </w:r>
    </w:p>
    <w:p w14:paraId="68F64CE4" w14:textId="77777777" w:rsidR="00B5210A" w:rsidRPr="005B5AB9" w:rsidRDefault="00B5210A" w:rsidP="00B5210A">
      <w:pPr>
        <w:jc w:val="both"/>
      </w:pPr>
    </w:p>
  </w:footnote>
  <w:footnote w:id="19">
    <w:p w14:paraId="61A57EFE" w14:textId="09F188D2" w:rsidR="00DD32B5" w:rsidRPr="005B5AB9" w:rsidRDefault="00DD32B5" w:rsidP="00B5210A">
      <w:pPr>
        <w:jc w:val="both"/>
      </w:pPr>
      <w:r w:rsidRPr="005B5AB9">
        <w:rPr>
          <w:rStyle w:val="FootnoteReference"/>
        </w:rPr>
        <w:footnoteRef/>
      </w:r>
      <w:r>
        <w:t xml:space="preserve">  </w:t>
      </w:r>
      <w:r w:rsidRPr="005B5AB9">
        <w:t xml:space="preserve">On the effective date of the </w:t>
      </w:r>
      <w:r w:rsidRPr="00902E77">
        <w:rPr>
          <w:i/>
        </w:rPr>
        <w:t>Punitive Damages Act</w:t>
      </w:r>
      <w:r w:rsidRPr="005B5AB9">
        <w:t xml:space="preserve">, </w:t>
      </w:r>
      <w:r w:rsidRPr="005B5AB9">
        <w:rPr>
          <w:i/>
        </w:rPr>
        <w:t>see</w:t>
      </w:r>
      <w:r w:rsidRPr="005B5AB9">
        <w:t xml:space="preserve"> </w:t>
      </w:r>
      <w:r w:rsidR="00B5210A">
        <w:t xml:space="preserve">Note to Judge </w:t>
      </w:r>
      <w:r w:rsidRPr="005B5AB9">
        <w:t xml:space="preserve">in Model Civil Charge 8.60 “Damages—Punitive.”  </w:t>
      </w:r>
    </w:p>
  </w:footnote>
  <w:footnote w:id="20">
    <w:p w14:paraId="6297D2F6" w14:textId="0870E8C5" w:rsidR="00B5210A" w:rsidRPr="005B5AB9" w:rsidRDefault="00DD32B5" w:rsidP="00B5210A">
      <w:pPr>
        <w:jc w:val="both"/>
      </w:pPr>
      <w:r w:rsidRPr="005B5AB9">
        <w:rPr>
          <w:rStyle w:val="FootnoteReference"/>
        </w:rPr>
        <w:footnoteRef/>
      </w:r>
      <w:r>
        <w:rPr>
          <w:i/>
          <w:iCs/>
        </w:rPr>
        <w:t xml:space="preserve">  </w:t>
      </w:r>
      <w:r w:rsidRPr="005B5AB9">
        <w:rPr>
          <w:i/>
          <w:iCs/>
        </w:rPr>
        <w:t>Nappe v. Anschelewitz, Barr, Ansell &amp; Bonello</w:t>
      </w:r>
      <w:r w:rsidRPr="005B5AB9">
        <w:t xml:space="preserve">, </w:t>
      </w:r>
      <w:r w:rsidRPr="00042E16">
        <w:rPr>
          <w:i/>
        </w:rPr>
        <w:t>supra</w:t>
      </w:r>
      <w:r w:rsidRPr="005B5AB9">
        <w:t xml:space="preserve"> </w:t>
      </w:r>
      <w:r>
        <w:t xml:space="preserve">at </w:t>
      </w:r>
      <w:r w:rsidRPr="005B5AB9">
        <w:t xml:space="preserve">48-49; </w:t>
      </w:r>
      <w:r>
        <w:rPr>
          <w:i/>
          <w:iCs/>
        </w:rPr>
        <w:t>Di</w:t>
      </w:r>
      <w:r w:rsidRPr="005B5AB9">
        <w:rPr>
          <w:i/>
          <w:iCs/>
        </w:rPr>
        <w:t xml:space="preserve">Giovanni v. </w:t>
      </w:r>
      <w:proofErr w:type="spellStart"/>
      <w:r w:rsidRPr="005B5AB9">
        <w:rPr>
          <w:i/>
          <w:iCs/>
        </w:rPr>
        <w:t>Pessel</w:t>
      </w:r>
      <w:proofErr w:type="spellEnd"/>
      <w:r w:rsidRPr="005B5AB9">
        <w:t xml:space="preserve">, </w:t>
      </w:r>
      <w:r w:rsidRPr="00042E16">
        <w:rPr>
          <w:i/>
        </w:rPr>
        <w:t>supra</w:t>
      </w:r>
      <w:r w:rsidRPr="005B5AB9">
        <w:t xml:space="preserve"> </w:t>
      </w:r>
      <w:r>
        <w:t xml:space="preserve">at </w:t>
      </w:r>
      <w:r w:rsidRPr="005B5AB9">
        <w:t>190-91.</w:t>
      </w:r>
    </w:p>
  </w:footnote>
  <w:footnote w:id="21">
    <w:p w14:paraId="6619DC04" w14:textId="0ACA8D2D" w:rsidR="00DD32B5" w:rsidRDefault="00DD32B5" w:rsidP="00B5210A">
      <w:pPr>
        <w:jc w:val="both"/>
      </w:pPr>
      <w:r w:rsidRPr="005B5AB9">
        <w:rPr>
          <w:rStyle w:val="FootnoteReference"/>
        </w:rPr>
        <w:footnoteRef/>
      </w:r>
      <w:r>
        <w:rPr>
          <w:i/>
          <w:iCs/>
        </w:rPr>
        <w:t xml:space="preserve">  </w:t>
      </w:r>
      <w:r w:rsidRPr="005B5AB9">
        <w:rPr>
          <w:i/>
          <w:iCs/>
        </w:rPr>
        <w:t>N.J.S.A.</w:t>
      </w:r>
      <w:r w:rsidRPr="005B5AB9">
        <w:t xml:space="preserve"> 2A:15-5.12(a).</w:t>
      </w:r>
    </w:p>
    <w:p w14:paraId="17969D1B" w14:textId="77777777" w:rsidR="00F0732E" w:rsidRPr="005B5AB9" w:rsidRDefault="00F0732E" w:rsidP="00B5210A">
      <w:pPr>
        <w:jc w:val="both"/>
      </w:pPr>
    </w:p>
  </w:footnote>
  <w:footnote w:id="22">
    <w:p w14:paraId="091A722E" w14:textId="7584FFB4" w:rsidR="00DD32B5" w:rsidRDefault="00DD32B5" w:rsidP="00B5210A">
      <w:pPr>
        <w:jc w:val="both"/>
      </w:pPr>
      <w:r w:rsidRPr="005B5AB9">
        <w:rPr>
          <w:rStyle w:val="FootnoteReference"/>
        </w:rPr>
        <w:footnoteRef/>
      </w:r>
      <w:r>
        <w:t xml:space="preserve">  </w:t>
      </w:r>
      <w:r w:rsidRPr="005B5AB9">
        <w:rPr>
          <w:i/>
          <w:iCs/>
        </w:rPr>
        <w:t>Burke v. De</w:t>
      </w:r>
      <w:r>
        <w:rPr>
          <w:i/>
          <w:iCs/>
        </w:rPr>
        <w:t>i</w:t>
      </w:r>
      <w:r w:rsidRPr="005B5AB9">
        <w:rPr>
          <w:i/>
          <w:iCs/>
        </w:rPr>
        <w:t>ner</w:t>
      </w:r>
      <w:r w:rsidRPr="005B5AB9">
        <w:t>,</w:t>
      </w:r>
      <w:r>
        <w:t xml:space="preserve"> </w:t>
      </w:r>
      <w:r w:rsidRPr="00042E16">
        <w:rPr>
          <w:i/>
        </w:rPr>
        <w:t>supra</w:t>
      </w:r>
      <w:r w:rsidRPr="005B5AB9">
        <w:t xml:space="preserve"> </w:t>
      </w:r>
      <w:r>
        <w:t xml:space="preserve">at </w:t>
      </w:r>
      <w:r w:rsidRPr="005B5AB9">
        <w:t xml:space="preserve">477 n.2; </w:t>
      </w:r>
      <w:r w:rsidRPr="005B5AB9">
        <w:rPr>
          <w:i/>
          <w:iCs/>
        </w:rPr>
        <w:t>Vassallo v. Bell</w:t>
      </w:r>
      <w:r w:rsidRPr="005B5AB9">
        <w:t xml:space="preserve">, </w:t>
      </w:r>
      <w:r w:rsidRPr="00042E16">
        <w:rPr>
          <w:i/>
        </w:rPr>
        <w:t>supra</w:t>
      </w:r>
      <w:r w:rsidRPr="005B5AB9">
        <w:t xml:space="preserve"> </w:t>
      </w:r>
      <w:r>
        <w:t xml:space="preserve">at </w:t>
      </w:r>
      <w:r w:rsidRPr="005B5AB9">
        <w:t xml:space="preserve">374; </w:t>
      </w:r>
      <w:r w:rsidRPr="005B5AB9">
        <w:rPr>
          <w:i/>
          <w:iCs/>
        </w:rPr>
        <w:t>Gertz v. Robert Welch, Inc.</w:t>
      </w:r>
      <w:r w:rsidRPr="005B5AB9">
        <w:t xml:space="preserve">, </w:t>
      </w:r>
      <w:r w:rsidRPr="00042E16">
        <w:rPr>
          <w:i/>
        </w:rPr>
        <w:t>supra</w:t>
      </w:r>
      <w:r w:rsidRPr="005B5AB9">
        <w:t xml:space="preserve"> </w:t>
      </w:r>
      <w:r>
        <w:t>at 349-50.</w:t>
      </w:r>
    </w:p>
    <w:p w14:paraId="0A52A284" w14:textId="77777777" w:rsidR="00B5210A" w:rsidRPr="005B5AB9" w:rsidRDefault="00B5210A" w:rsidP="00B5210A">
      <w:pPr>
        <w:jc w:val="both"/>
      </w:pPr>
    </w:p>
  </w:footnote>
  <w:footnote w:id="23">
    <w:p w14:paraId="569AF154" w14:textId="1F315AD3" w:rsidR="00DD32B5" w:rsidRDefault="00DD32B5" w:rsidP="00B5210A">
      <w:pPr>
        <w:jc w:val="both"/>
      </w:pPr>
      <w:r w:rsidRPr="005B5AB9">
        <w:rPr>
          <w:rStyle w:val="FootnoteReference"/>
        </w:rPr>
        <w:footnoteRef/>
      </w:r>
      <w:r>
        <w:rPr>
          <w:i/>
          <w:iCs/>
        </w:rPr>
        <w:t xml:space="preserve">  </w:t>
      </w:r>
      <w:r w:rsidRPr="005B5AB9">
        <w:rPr>
          <w:i/>
          <w:iCs/>
        </w:rPr>
        <w:t>Lawrence v. Bauer Pub. &amp; Print., Ltd</w:t>
      </w:r>
      <w:r w:rsidRPr="005B5AB9">
        <w:t xml:space="preserve">., </w:t>
      </w:r>
      <w:r w:rsidRPr="00042E16">
        <w:rPr>
          <w:i/>
        </w:rPr>
        <w:t>supra</w:t>
      </w:r>
      <w:r w:rsidRPr="005B5AB9">
        <w:t xml:space="preserve"> </w:t>
      </w:r>
      <w:r>
        <w:t>at</w:t>
      </w:r>
      <w:r w:rsidRPr="005B5AB9">
        <w:t xml:space="preserve"> </w:t>
      </w:r>
      <w:r>
        <w:t xml:space="preserve">466, </w:t>
      </w:r>
      <w:r w:rsidRPr="005B5AB9">
        <w:t xml:space="preserve">468; </w:t>
      </w:r>
      <w:r>
        <w:rPr>
          <w:i/>
          <w:iCs/>
        </w:rPr>
        <w:t>Burke v. Dei</w:t>
      </w:r>
      <w:r w:rsidRPr="005B5AB9">
        <w:rPr>
          <w:i/>
          <w:iCs/>
        </w:rPr>
        <w:t>ner</w:t>
      </w:r>
      <w:r w:rsidRPr="005B5AB9">
        <w:t xml:space="preserve">, </w:t>
      </w:r>
      <w:r w:rsidRPr="00042E16">
        <w:rPr>
          <w:i/>
        </w:rPr>
        <w:t>supra</w:t>
      </w:r>
      <w:r>
        <w:t xml:space="preserve"> at 481</w:t>
      </w:r>
      <w:r w:rsidRPr="005B5AB9">
        <w:t xml:space="preserve">.  </w:t>
      </w:r>
      <w:r w:rsidRPr="005B5AB9">
        <w:rPr>
          <w:i/>
          <w:iCs/>
        </w:rPr>
        <w:t>See also Dairy Stores, Inc. v. Sentinel Pub. Co</w:t>
      </w:r>
      <w:r w:rsidRPr="005B5AB9">
        <w:t xml:space="preserve">., </w:t>
      </w:r>
      <w:r w:rsidRPr="00042E16">
        <w:rPr>
          <w:i/>
        </w:rPr>
        <w:t>supra</w:t>
      </w:r>
      <w:r w:rsidRPr="005B5AB9">
        <w:t xml:space="preserve"> </w:t>
      </w:r>
      <w:r>
        <w:t xml:space="preserve">at </w:t>
      </w:r>
      <w:r w:rsidRPr="005B5AB9">
        <w:t>155.</w:t>
      </w:r>
    </w:p>
    <w:p w14:paraId="43762552" w14:textId="77777777" w:rsidR="00B5210A" w:rsidRPr="005B5AB9" w:rsidRDefault="00B5210A" w:rsidP="00B5210A">
      <w:pPr>
        <w:jc w:val="both"/>
      </w:pPr>
    </w:p>
  </w:footnote>
  <w:footnote w:id="24">
    <w:p w14:paraId="1128FA36" w14:textId="0585E694" w:rsidR="00DD32B5" w:rsidRPr="005B5AB9" w:rsidRDefault="00DD32B5" w:rsidP="00B5210A">
      <w:pPr>
        <w:jc w:val="both"/>
      </w:pPr>
      <w:r w:rsidRPr="005B5AB9">
        <w:rPr>
          <w:rStyle w:val="FootnoteReference"/>
        </w:rPr>
        <w:footnoteRef/>
      </w:r>
      <w:r>
        <w:rPr>
          <w:i/>
          <w:iCs/>
        </w:rPr>
        <w:t xml:space="preserve">  </w:t>
      </w:r>
      <w:r w:rsidRPr="005B5AB9">
        <w:rPr>
          <w:i/>
          <w:iCs/>
        </w:rPr>
        <w:t>Dairy Stores, Inc. v. Sentinel Pub. Co.</w:t>
      </w:r>
      <w:r w:rsidRPr="005B5AB9">
        <w:t xml:space="preserve">, </w:t>
      </w:r>
      <w:r w:rsidRPr="00042E16">
        <w:rPr>
          <w:i/>
        </w:rPr>
        <w:t>supra</w:t>
      </w:r>
      <w:r w:rsidRPr="005B5AB9">
        <w:t xml:space="preserve"> </w:t>
      </w:r>
      <w:r>
        <w:t>at 1</w:t>
      </w:r>
      <w:r w:rsidRPr="005B5AB9">
        <w:t xml:space="preserve">53.  </w:t>
      </w:r>
      <w:r w:rsidRPr="005B5AB9">
        <w:rPr>
          <w:i/>
          <w:iCs/>
        </w:rPr>
        <w:t>See also Turf Lawnmowers Repair v. Bergen Record Corp.</w:t>
      </w:r>
      <w:r w:rsidRPr="005B5AB9">
        <w:t xml:space="preserve">, </w:t>
      </w:r>
      <w:r w:rsidRPr="00042E16">
        <w:rPr>
          <w:i/>
        </w:rPr>
        <w:t>supra</w:t>
      </w:r>
      <w:r w:rsidRPr="005B5AB9">
        <w:t xml:space="preserve"> </w:t>
      </w:r>
      <w:r>
        <w:t xml:space="preserve">at </w:t>
      </w:r>
      <w:r w:rsidRPr="005B5AB9">
        <w:t>402-403.</w:t>
      </w:r>
    </w:p>
  </w:footnote>
  <w:footnote w:id="25">
    <w:p w14:paraId="6C13A329" w14:textId="77777777" w:rsidR="00DD32B5" w:rsidRPr="005B5AB9" w:rsidRDefault="00DD32B5" w:rsidP="00B5210A">
      <w:pPr>
        <w:jc w:val="both"/>
      </w:pPr>
      <w:r w:rsidRPr="005B5AB9">
        <w:rPr>
          <w:rStyle w:val="FootnoteReference"/>
        </w:rPr>
        <w:footnoteRef/>
      </w:r>
      <w:r>
        <w:rPr>
          <w:i/>
          <w:iCs/>
        </w:rPr>
        <w:t xml:space="preserve">  </w:t>
      </w:r>
      <w:r w:rsidRPr="005B5AB9">
        <w:rPr>
          <w:i/>
          <w:iCs/>
        </w:rPr>
        <w:t>See N.J.S.A.</w:t>
      </w:r>
      <w:r w:rsidRPr="005B5AB9">
        <w:t xml:space="preserve"> 2A:15-5.12(b).  Sec. 5.12(b) provides that the trier of fact must consider these four factors in determining whether punitive damages should be awarded.  However, the trier of fact may consider additional factors since the four statutory factors are not intended to be exclusive.  </w:t>
      </w:r>
    </w:p>
  </w:footnote>
  <w:footnote w:id="26">
    <w:p w14:paraId="486748EA" w14:textId="077F9D4C" w:rsidR="00DD32B5" w:rsidRDefault="00DD32B5" w:rsidP="00B5210A">
      <w:pPr>
        <w:jc w:val="both"/>
      </w:pPr>
      <w:r w:rsidRPr="005B5AB9">
        <w:rPr>
          <w:rStyle w:val="FootnoteReference"/>
        </w:rPr>
        <w:footnoteRef/>
      </w:r>
      <w:r w:rsidR="00B5210A">
        <w:rPr>
          <w:i/>
          <w:iCs/>
        </w:rPr>
        <w:t xml:space="preserve">  </w:t>
      </w:r>
      <w:r w:rsidRPr="005B5AB9">
        <w:rPr>
          <w:i/>
          <w:iCs/>
        </w:rPr>
        <w:t>See N.J.S.A.</w:t>
      </w:r>
      <w:r w:rsidRPr="005B5AB9">
        <w:t xml:space="preserve"> 2A:15-5.12(c).  Sec. 5.12(c) provides that the trier of </w:t>
      </w:r>
      <w:r w:rsidR="00F0732E">
        <w:t>f</w:t>
      </w:r>
      <w:r w:rsidRPr="005B5AB9">
        <w:t xml:space="preserve">act must consider these factors in determining the </w:t>
      </w:r>
      <w:proofErr w:type="gramStart"/>
      <w:r w:rsidRPr="005B5AB9">
        <w:t>amount</w:t>
      </w:r>
      <w:proofErr w:type="gramEnd"/>
      <w:r w:rsidRPr="005B5AB9">
        <w:t xml:space="preserve"> of punitive damages that should be awarded.  However, the trier of fact may consider additional factors, if appropriate, since the statutory factors are not intended to be exclusive.  </w:t>
      </w:r>
      <w:r w:rsidRPr="005B5AB9">
        <w:rPr>
          <w:i/>
          <w:iCs/>
        </w:rPr>
        <w:t>See, e.g</w:t>
      </w:r>
      <w:r w:rsidRPr="005B5AB9">
        <w:t>., the factors in Model Civil Charge 8.60 (</w:t>
      </w:r>
      <w:r w:rsidRPr="005B5AB9">
        <w:rPr>
          <w:i/>
          <w:iCs/>
        </w:rPr>
        <w:t>i.e</w:t>
      </w:r>
      <w:r w:rsidRPr="005B5AB9">
        <w:t xml:space="preserve">., nature of the wrongdoing; the extent of the harm inflicted by the wrongdoing, the intent of the defendant; or the effect of the judgment on the defendant).  The trial judge should also instruct the jurors on any other aggravating or mitigating factors, if warranted by the evidence that may justify an increase or reduction in the amount of punitive damages.  </w:t>
      </w:r>
      <w:proofErr w:type="gramStart"/>
      <w:r w:rsidRPr="005B5AB9">
        <w:t>With regard to</w:t>
      </w:r>
      <w:proofErr w:type="gramEnd"/>
      <w:r w:rsidRPr="005B5AB9">
        <w:t xml:space="preserve"> the “financial condition” factor, </w:t>
      </w:r>
      <w:r w:rsidRPr="005B5AB9">
        <w:rPr>
          <w:i/>
        </w:rPr>
        <w:t>see</w:t>
      </w:r>
      <w:r w:rsidRPr="005B5AB9">
        <w:t xml:space="preserve"> </w:t>
      </w:r>
      <w:r w:rsidRPr="005B5AB9">
        <w:rPr>
          <w:i/>
          <w:iCs/>
        </w:rPr>
        <w:t>Herman v. Sunshine Chemical Specialities, Inc.</w:t>
      </w:r>
      <w:r w:rsidRPr="005B5AB9">
        <w:t xml:space="preserve">, </w:t>
      </w:r>
      <w:r w:rsidRPr="00042E16">
        <w:rPr>
          <w:i/>
        </w:rPr>
        <w:t>supra</w:t>
      </w:r>
      <w:r w:rsidRPr="005B5AB9">
        <w:t xml:space="preserve"> </w:t>
      </w:r>
      <w:r>
        <w:t xml:space="preserve">at </w:t>
      </w:r>
      <w:r w:rsidRPr="005B5AB9">
        <w:t>345.</w:t>
      </w:r>
    </w:p>
    <w:p w14:paraId="3AAC23EB" w14:textId="77777777" w:rsidR="00B5210A" w:rsidRPr="005B5AB9" w:rsidRDefault="00B5210A" w:rsidP="00B5210A">
      <w:pPr>
        <w:jc w:val="both"/>
      </w:pPr>
    </w:p>
  </w:footnote>
  <w:footnote w:id="27">
    <w:p w14:paraId="3D651DF0" w14:textId="7A34B116" w:rsidR="00DD32B5" w:rsidRPr="005B5AB9" w:rsidRDefault="00DD32B5" w:rsidP="00B5210A">
      <w:pPr>
        <w:jc w:val="both"/>
      </w:pPr>
      <w:r w:rsidRPr="005B5AB9">
        <w:rPr>
          <w:rStyle w:val="FootnoteReference"/>
        </w:rPr>
        <w:footnoteRef/>
      </w:r>
      <w:r w:rsidR="00B5210A">
        <w:rPr>
          <w:i/>
          <w:iCs/>
        </w:rPr>
        <w:t xml:space="preserve">  </w:t>
      </w:r>
      <w:r w:rsidRPr="005B5AB9">
        <w:rPr>
          <w:i/>
          <w:iCs/>
        </w:rPr>
        <w:t>Fischer v. Johns-Manville Corp</w:t>
      </w:r>
      <w:r w:rsidRPr="005B5AB9">
        <w:t xml:space="preserve">., </w:t>
      </w:r>
      <w:r w:rsidRPr="00042E16">
        <w:rPr>
          <w:i/>
        </w:rPr>
        <w:t>supra</w:t>
      </w:r>
      <w:r w:rsidRPr="005B5AB9">
        <w:t xml:space="preserve"> </w:t>
      </w:r>
      <w:r>
        <w:t xml:space="preserve">at </w:t>
      </w:r>
      <w:r w:rsidRPr="005B5AB9">
        <w:t xml:space="preserve">675.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9253" w14:textId="77777777" w:rsidR="00DD32B5" w:rsidRDefault="00DD32B5">
    <w:pPr>
      <w:pStyle w:val="Header"/>
      <w:rPr>
        <w:b w:val="0"/>
        <w:bCs/>
        <w:smallCaps/>
        <w:sz w:val="24"/>
      </w:rPr>
    </w:pPr>
    <w:r>
      <w:rPr>
        <w:b w:val="0"/>
        <w:bCs/>
        <w:smallCaps/>
        <w:sz w:val="24"/>
      </w:rPr>
      <w:t>Charge 3-11</w:t>
    </w:r>
  </w:p>
  <w:p w14:paraId="53624681" w14:textId="77777777" w:rsidR="00DD32B5" w:rsidRDefault="00DD32B5">
    <w:pPr>
      <w:pStyle w:val="Header"/>
      <w:rPr>
        <w:b w:val="0"/>
        <w:bCs/>
        <w:small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90FB" w14:textId="77777777" w:rsidR="00DD32B5" w:rsidRPr="007D401D" w:rsidRDefault="00DD32B5">
    <w:pPr>
      <w:pStyle w:val="Header"/>
      <w:jc w:val="right"/>
      <w:rPr>
        <w:rFonts w:ascii="Times New Roman Bold" w:hAnsi="Times New Roman Bold"/>
        <w:bCs/>
        <w:szCs w:val="28"/>
      </w:rPr>
    </w:pPr>
    <w:r w:rsidRPr="007D401D">
      <w:rPr>
        <w:rFonts w:ascii="Times New Roman Bold" w:hAnsi="Times New Roman Bold"/>
        <w:bCs/>
        <w:szCs w:val="28"/>
      </w:rPr>
      <w:t>C</w:t>
    </w:r>
    <w:r>
      <w:rPr>
        <w:rFonts w:ascii="Times New Roman Bold" w:hAnsi="Times New Roman Bold"/>
        <w:bCs/>
        <w:szCs w:val="28"/>
      </w:rPr>
      <w:t>HARGE 8.46</w:t>
    </w:r>
    <w:r w:rsidRPr="007D401D">
      <w:rPr>
        <w:rFonts w:ascii="Times New Roman Bold" w:hAnsi="Times New Roman Bold"/>
        <w:bCs/>
        <w:szCs w:val="28"/>
      </w:rPr>
      <w:t xml:space="preserve"> — Page </w:t>
    </w:r>
    <w:r w:rsidRPr="007D401D">
      <w:rPr>
        <w:rFonts w:ascii="Times New Roman Bold" w:hAnsi="Times New Roman Bold"/>
        <w:bCs/>
        <w:szCs w:val="28"/>
      </w:rPr>
      <w:fldChar w:fldCharType="begin"/>
    </w:r>
    <w:r w:rsidRPr="007D401D">
      <w:rPr>
        <w:rFonts w:ascii="Times New Roman Bold" w:hAnsi="Times New Roman Bold"/>
        <w:bCs/>
        <w:szCs w:val="28"/>
      </w:rPr>
      <w:instrText xml:space="preserve"> PAGE </w:instrText>
    </w:r>
    <w:r w:rsidRPr="007D401D">
      <w:rPr>
        <w:rFonts w:ascii="Times New Roman Bold" w:hAnsi="Times New Roman Bold"/>
        <w:bCs/>
        <w:szCs w:val="28"/>
      </w:rPr>
      <w:fldChar w:fldCharType="separate"/>
    </w:r>
    <w:r w:rsidR="00537F84">
      <w:rPr>
        <w:rFonts w:ascii="Times New Roman Bold" w:hAnsi="Times New Roman Bold"/>
        <w:bCs/>
        <w:noProof/>
        <w:szCs w:val="28"/>
      </w:rPr>
      <w:t>1</w:t>
    </w:r>
    <w:r w:rsidRPr="007D401D">
      <w:rPr>
        <w:rFonts w:ascii="Times New Roman Bold" w:hAnsi="Times New Roman Bold"/>
        <w:bCs/>
        <w:szCs w:val="28"/>
      </w:rPr>
      <w:fldChar w:fldCharType="end"/>
    </w:r>
    <w:r w:rsidRPr="007D401D">
      <w:rPr>
        <w:rFonts w:ascii="Times New Roman Bold" w:hAnsi="Times New Roman Bold"/>
        <w:bCs/>
        <w:szCs w:val="28"/>
      </w:rPr>
      <w:t xml:space="preserve"> of </w:t>
    </w:r>
    <w:r w:rsidRPr="007D401D">
      <w:rPr>
        <w:rFonts w:ascii="Times New Roman Bold" w:hAnsi="Times New Roman Bold"/>
        <w:bCs/>
        <w:szCs w:val="28"/>
      </w:rPr>
      <w:fldChar w:fldCharType="begin"/>
    </w:r>
    <w:r w:rsidRPr="007D401D">
      <w:rPr>
        <w:rFonts w:ascii="Times New Roman Bold" w:hAnsi="Times New Roman Bold"/>
        <w:bCs/>
        <w:szCs w:val="28"/>
      </w:rPr>
      <w:instrText xml:space="preserve"> NUMPAGES </w:instrText>
    </w:r>
    <w:r w:rsidRPr="007D401D">
      <w:rPr>
        <w:rFonts w:ascii="Times New Roman Bold" w:hAnsi="Times New Roman Bold"/>
        <w:bCs/>
        <w:szCs w:val="28"/>
      </w:rPr>
      <w:fldChar w:fldCharType="separate"/>
    </w:r>
    <w:r w:rsidR="00537F84">
      <w:rPr>
        <w:rFonts w:ascii="Times New Roman Bold" w:hAnsi="Times New Roman Bold"/>
        <w:bCs/>
        <w:noProof/>
        <w:szCs w:val="28"/>
      </w:rPr>
      <w:t>17</w:t>
    </w:r>
    <w:r w:rsidRPr="007D401D">
      <w:rPr>
        <w:rFonts w:ascii="Times New Roman Bold" w:hAnsi="Times New Roman Bold"/>
        <w:bCs/>
        <w:szCs w:val="28"/>
      </w:rPr>
      <w:fldChar w:fldCharType="end"/>
    </w:r>
  </w:p>
  <w:p w14:paraId="1968EB24" w14:textId="77777777" w:rsidR="00DD32B5" w:rsidRDefault="00DD32B5">
    <w:pPr>
      <w:pStyle w:val="Header"/>
      <w:jc w:val="right"/>
      <w:rPr>
        <w:b w:val="0"/>
        <w:bCs/>
        <w:smallCap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440"/>
        </w:tabs>
        <w:ind w:left="1440" w:hanging="630"/>
      </w:pPr>
      <w:rPr>
        <w:rFonts w:ascii="Times New Roman" w:hAnsi="Times New Roman" w:cs="Times New Roman"/>
        <w:b/>
        <w:sz w:val="28"/>
        <w:szCs w:val="28"/>
      </w:rPr>
    </w:lvl>
    <w:lvl w:ilvl="1">
      <w:start w:val="1"/>
      <w:numFmt w:val="decimal"/>
      <w:lvlText w:val="%2."/>
      <w:lvlJc w:val="left"/>
      <w:pPr>
        <w:tabs>
          <w:tab w:val="num" w:pos="2160"/>
        </w:tabs>
        <w:ind w:left="2160" w:hanging="720"/>
      </w:pPr>
      <w:rPr>
        <w:b/>
      </w:rPr>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lvlText w:val="%1."/>
      <w:lvlJc w:val="left"/>
      <w:pPr>
        <w:tabs>
          <w:tab w:val="num" w:pos="2880"/>
        </w:tabs>
        <w:ind w:left="2880" w:hanging="720"/>
      </w:pPr>
      <w:rPr>
        <w:rFonts w:ascii="Times New Roman" w:hAnsi="Times New Roman" w:cs="Times New Roman"/>
        <w:b/>
        <w:sz w:val="28"/>
        <w:szCs w:val="2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9971D89"/>
    <w:multiLevelType w:val="hybridMultilevel"/>
    <w:tmpl w:val="D4601EBC"/>
    <w:lvl w:ilvl="0" w:tplc="DA2A380E">
      <w:start w:val="6"/>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A24FA7"/>
    <w:multiLevelType w:val="multilevel"/>
    <w:tmpl w:val="291C8F48"/>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880"/>
        </w:tabs>
        <w:ind w:left="2880" w:hanging="720"/>
      </w:pPr>
      <w:rPr>
        <w:rFonts w:ascii="Times New Roman" w:hAnsi="Times New Roman" w:hint="default"/>
        <w:b/>
        <w:i w:val="0"/>
        <w:sz w:val="24"/>
      </w:rPr>
    </w:lvl>
    <w:lvl w:ilvl="3">
      <w:start w:val="1"/>
      <w:numFmt w:val="lowerLetter"/>
      <w:lvlText w:val="%4."/>
      <w:lvlJc w:val="left"/>
      <w:pPr>
        <w:tabs>
          <w:tab w:val="num" w:pos="3600"/>
        </w:tabs>
        <w:ind w:left="3600" w:hanging="720"/>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495507"/>
    <w:multiLevelType w:val="hybridMultilevel"/>
    <w:tmpl w:val="CED68AE2"/>
    <w:lvl w:ilvl="0" w:tplc="FA72AB0E">
      <w:start w:val="4"/>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38CB0EF0"/>
    <w:multiLevelType w:val="hybridMultilevel"/>
    <w:tmpl w:val="8298681A"/>
    <w:lvl w:ilvl="0" w:tplc="DE6E9E8C">
      <w:start w:val="5"/>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C8B628A"/>
    <w:multiLevelType w:val="hybridMultilevel"/>
    <w:tmpl w:val="E63E8440"/>
    <w:lvl w:ilvl="0" w:tplc="09323678">
      <w:start w:val="3"/>
      <w:numFmt w:val="upperLetter"/>
      <w:lvlText w:val="%1."/>
      <w:lvlJc w:val="left"/>
      <w:pPr>
        <w:tabs>
          <w:tab w:val="num" w:pos="1440"/>
        </w:tabs>
        <w:ind w:left="1440" w:hanging="630"/>
      </w:pPr>
      <w:rPr>
        <w:rFonts w:hint="default"/>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54BA1F06"/>
    <w:multiLevelType w:val="hybridMultilevel"/>
    <w:tmpl w:val="5C548102"/>
    <w:lvl w:ilvl="0" w:tplc="3B9E96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C11618"/>
    <w:multiLevelType w:val="hybridMultilevel"/>
    <w:tmpl w:val="1A86E360"/>
    <w:lvl w:ilvl="0" w:tplc="F4A4ED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E0FF5"/>
    <w:multiLevelType w:val="hybridMultilevel"/>
    <w:tmpl w:val="CD4C8F42"/>
    <w:lvl w:ilvl="0" w:tplc="8952AF84">
      <w:start w:val="5"/>
      <w:numFmt w:val="lowerLetter"/>
      <w:lvlText w:val="(%1)"/>
      <w:lvlJc w:val="left"/>
      <w:pPr>
        <w:tabs>
          <w:tab w:val="num" w:pos="1530"/>
        </w:tabs>
        <w:ind w:left="1530" w:hanging="8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3845F96"/>
    <w:multiLevelType w:val="hybridMultilevel"/>
    <w:tmpl w:val="73806E42"/>
    <w:lvl w:ilvl="0" w:tplc="BAF49D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D394340"/>
    <w:multiLevelType w:val="hybridMultilevel"/>
    <w:tmpl w:val="DBEA49D0"/>
    <w:lvl w:ilvl="0" w:tplc="C9AC5B38">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64794573">
    <w:abstractNumId w:val="3"/>
  </w:num>
  <w:num w:numId="2" w16cid:durableId="182570368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96240168">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9343533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04270972">
    <w:abstractNumId w:val="9"/>
  </w:num>
  <w:num w:numId="6" w16cid:durableId="1514613017">
    <w:abstractNumId w:val="4"/>
  </w:num>
  <w:num w:numId="7" w16cid:durableId="1728918920">
    <w:abstractNumId w:val="6"/>
  </w:num>
  <w:num w:numId="8" w16cid:durableId="1659266380">
    <w:abstractNumId w:val="11"/>
  </w:num>
  <w:num w:numId="9" w16cid:durableId="889390240">
    <w:abstractNumId w:val="2"/>
  </w:num>
  <w:num w:numId="10" w16cid:durableId="791245657">
    <w:abstractNumId w:val="5"/>
  </w:num>
  <w:num w:numId="11" w16cid:durableId="2042707380">
    <w:abstractNumId w:val="10"/>
  </w:num>
  <w:num w:numId="12" w16cid:durableId="35085667">
    <w:abstractNumId w:val="8"/>
  </w:num>
  <w:num w:numId="13" w16cid:durableId="1663243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29"/>
    <w:rsid w:val="00033FE6"/>
    <w:rsid w:val="00036B52"/>
    <w:rsid w:val="00042E16"/>
    <w:rsid w:val="00050428"/>
    <w:rsid w:val="00095FA4"/>
    <w:rsid w:val="00096E5F"/>
    <w:rsid w:val="000A002D"/>
    <w:rsid w:val="000D62A7"/>
    <w:rsid w:val="0011085D"/>
    <w:rsid w:val="00145E46"/>
    <w:rsid w:val="001857C6"/>
    <w:rsid w:val="001A4C1F"/>
    <w:rsid w:val="001A75CB"/>
    <w:rsid w:val="001B6FE0"/>
    <w:rsid w:val="001F1C05"/>
    <w:rsid w:val="001F378E"/>
    <w:rsid w:val="00262445"/>
    <w:rsid w:val="00294244"/>
    <w:rsid w:val="00294B3E"/>
    <w:rsid w:val="002A54E0"/>
    <w:rsid w:val="002C10CF"/>
    <w:rsid w:val="002D75AC"/>
    <w:rsid w:val="002E4549"/>
    <w:rsid w:val="00302AF1"/>
    <w:rsid w:val="003067D5"/>
    <w:rsid w:val="00313612"/>
    <w:rsid w:val="00352768"/>
    <w:rsid w:val="003713C7"/>
    <w:rsid w:val="0038751A"/>
    <w:rsid w:val="00395E79"/>
    <w:rsid w:val="003F179A"/>
    <w:rsid w:val="004416DE"/>
    <w:rsid w:val="004B0993"/>
    <w:rsid w:val="004B4038"/>
    <w:rsid w:val="00526FC2"/>
    <w:rsid w:val="00530772"/>
    <w:rsid w:val="00537F84"/>
    <w:rsid w:val="00541C81"/>
    <w:rsid w:val="00553650"/>
    <w:rsid w:val="00560662"/>
    <w:rsid w:val="0057037E"/>
    <w:rsid w:val="005B5AB9"/>
    <w:rsid w:val="005E4C69"/>
    <w:rsid w:val="00614997"/>
    <w:rsid w:val="00622388"/>
    <w:rsid w:val="00630BFE"/>
    <w:rsid w:val="00680565"/>
    <w:rsid w:val="00697AE0"/>
    <w:rsid w:val="006C558E"/>
    <w:rsid w:val="006D22D1"/>
    <w:rsid w:val="006E4990"/>
    <w:rsid w:val="006E7E18"/>
    <w:rsid w:val="00717E92"/>
    <w:rsid w:val="00732BCA"/>
    <w:rsid w:val="00734C45"/>
    <w:rsid w:val="007574DB"/>
    <w:rsid w:val="007600D8"/>
    <w:rsid w:val="00772493"/>
    <w:rsid w:val="007776D9"/>
    <w:rsid w:val="007A4B1B"/>
    <w:rsid w:val="007A5C79"/>
    <w:rsid w:val="007B27C9"/>
    <w:rsid w:val="007D401D"/>
    <w:rsid w:val="007E00E4"/>
    <w:rsid w:val="008007AC"/>
    <w:rsid w:val="00803CF2"/>
    <w:rsid w:val="00851B20"/>
    <w:rsid w:val="0086216D"/>
    <w:rsid w:val="00881CFD"/>
    <w:rsid w:val="0089193B"/>
    <w:rsid w:val="008A13B4"/>
    <w:rsid w:val="008B6CAE"/>
    <w:rsid w:val="008C6619"/>
    <w:rsid w:val="008D140A"/>
    <w:rsid w:val="008E7F64"/>
    <w:rsid w:val="008F76DA"/>
    <w:rsid w:val="00902785"/>
    <w:rsid w:val="00902E77"/>
    <w:rsid w:val="00907F83"/>
    <w:rsid w:val="00921681"/>
    <w:rsid w:val="00925DB3"/>
    <w:rsid w:val="00941B49"/>
    <w:rsid w:val="009835C8"/>
    <w:rsid w:val="009B6CA4"/>
    <w:rsid w:val="009F039A"/>
    <w:rsid w:val="00A234F2"/>
    <w:rsid w:val="00A40656"/>
    <w:rsid w:val="00A56443"/>
    <w:rsid w:val="00A67820"/>
    <w:rsid w:val="00A80493"/>
    <w:rsid w:val="00A95E36"/>
    <w:rsid w:val="00AA5A28"/>
    <w:rsid w:val="00AD2565"/>
    <w:rsid w:val="00B37789"/>
    <w:rsid w:val="00B44953"/>
    <w:rsid w:val="00B5210A"/>
    <w:rsid w:val="00B73551"/>
    <w:rsid w:val="00BA02B5"/>
    <w:rsid w:val="00BA199B"/>
    <w:rsid w:val="00BB2B65"/>
    <w:rsid w:val="00C3650B"/>
    <w:rsid w:val="00C50194"/>
    <w:rsid w:val="00C637E9"/>
    <w:rsid w:val="00CA0DB4"/>
    <w:rsid w:val="00CD431E"/>
    <w:rsid w:val="00CD58D3"/>
    <w:rsid w:val="00CE17E3"/>
    <w:rsid w:val="00D02CA0"/>
    <w:rsid w:val="00D04B01"/>
    <w:rsid w:val="00D0625A"/>
    <w:rsid w:val="00D420DF"/>
    <w:rsid w:val="00D7349B"/>
    <w:rsid w:val="00D76230"/>
    <w:rsid w:val="00DA46AD"/>
    <w:rsid w:val="00DD32B5"/>
    <w:rsid w:val="00E23F96"/>
    <w:rsid w:val="00E24289"/>
    <w:rsid w:val="00E3251E"/>
    <w:rsid w:val="00E3478A"/>
    <w:rsid w:val="00E34DA5"/>
    <w:rsid w:val="00E56168"/>
    <w:rsid w:val="00E57AD9"/>
    <w:rsid w:val="00E71529"/>
    <w:rsid w:val="00E97BA7"/>
    <w:rsid w:val="00EA18E9"/>
    <w:rsid w:val="00EB32E0"/>
    <w:rsid w:val="00EC11B2"/>
    <w:rsid w:val="00ED6400"/>
    <w:rsid w:val="00EF72C1"/>
    <w:rsid w:val="00F0732E"/>
    <w:rsid w:val="00F14F20"/>
    <w:rsid w:val="00F35847"/>
    <w:rsid w:val="00F8590E"/>
    <w:rsid w:val="00FD170D"/>
    <w:rsid w:val="00FD7451"/>
    <w:rsid w:val="00FE1391"/>
    <w:rsid w:val="00FF3B02"/>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D9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i/>
      <w:kern w:val="32"/>
      <w:sz w:val="28"/>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tabs>
        <w:tab w:val="left" w:pos="720"/>
        <w:tab w:val="center" w:pos="4680"/>
        <w:tab w:val="left" w:pos="5040"/>
        <w:tab w:val="left" w:pos="5760"/>
        <w:tab w:val="left" w:pos="6480"/>
        <w:tab w:val="left" w:pos="7200"/>
        <w:tab w:val="left" w:pos="7920"/>
        <w:tab w:val="left" w:pos="8640"/>
        <w:tab w:val="left" w:pos="9360"/>
      </w:tabs>
      <w:spacing w:after="180" w:line="480" w:lineRule="auto"/>
      <w:jc w:val="center"/>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
      <w:sz w:val="28"/>
    </w:r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rPr>
      <w:sz w:val="28"/>
    </w:rPr>
  </w:style>
  <w:style w:type="paragraph" w:styleId="BodyText">
    <w:name w:val="Body Text"/>
    <w:basedOn w:val="Normal"/>
    <w:pPr>
      <w:spacing w:after="120"/>
    </w:pPr>
  </w:style>
  <w:style w:type="paragraph" w:styleId="BodyTextFirstIndent">
    <w:name w:val="Body Text First Indent"/>
    <w:basedOn w:val="BodyText"/>
    <w:pPr>
      <w:ind w:firstLine="210"/>
    </w:pPr>
    <w:rPr>
      <w:sz w:val="28"/>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Level1">
    <w:name w:val="Level 1"/>
    <w:basedOn w:val="Normal"/>
    <w:pPr>
      <w:widowControl w:val="0"/>
      <w:numPr>
        <w:numId w:val="4"/>
      </w:numPr>
      <w:autoSpaceDE w:val="0"/>
      <w:autoSpaceDN w:val="0"/>
      <w:adjustRightInd w:val="0"/>
      <w:ind w:left="2880" w:hanging="720"/>
      <w:outlineLvl w:val="0"/>
    </w:pPr>
    <w:rPr>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line="480" w:lineRule="auto"/>
      <w:ind w:firstLine="720"/>
      <w:jc w:val="both"/>
    </w:pPr>
    <w:rPr>
      <w:sz w:val="28"/>
      <w:szCs w:val="28"/>
    </w:rPr>
  </w:style>
  <w:style w:type="paragraph" w:styleId="BodyTextIndent2">
    <w:name w:val="Body Text Indent 2"/>
    <w:basedOn w:val="Normal"/>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2160" w:hanging="720"/>
      <w:jc w:val="both"/>
    </w:pPr>
    <w:rPr>
      <w:b/>
      <w:bCs/>
      <w:sz w:val="28"/>
      <w:szCs w:val="28"/>
    </w:rPr>
  </w:style>
  <w:style w:type="paragraph" w:styleId="BalloonText">
    <w:name w:val="Balloon Text"/>
    <w:basedOn w:val="Normal"/>
    <w:semiHidden/>
    <w:rsid w:val="00E71529"/>
    <w:rPr>
      <w:rFonts w:ascii="Tahoma" w:hAnsi="Tahoma" w:cs="Tahoma"/>
      <w:sz w:val="16"/>
      <w:szCs w:val="16"/>
    </w:rPr>
  </w:style>
  <w:style w:type="paragraph" w:styleId="Revision">
    <w:name w:val="Revision"/>
    <w:hidden/>
    <w:uiPriority w:val="99"/>
    <w:semiHidden/>
    <w:rsid w:val="00CE17E3"/>
    <w:rPr>
      <w:sz w:val="24"/>
      <w:szCs w:val="24"/>
    </w:rPr>
  </w:style>
  <w:style w:type="paragraph" w:styleId="ListParagraph">
    <w:name w:val="List Paragraph"/>
    <w:basedOn w:val="Normal"/>
    <w:uiPriority w:val="34"/>
    <w:qFormat/>
    <w:rsid w:val="001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4B6B-AC8E-4F21-9FEC-06DC09FC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3067</Words>
  <Characters>16563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2022-11-03T15:20:00Z</dcterms:created>
  <dcterms:modified xsi:type="dcterms:W3CDTF">2022-11-09T17:21:00Z</dcterms:modified>
</cp:coreProperties>
</file>