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250"/>
        <w:gridCol w:w="1800"/>
        <w:gridCol w:w="630"/>
        <w:gridCol w:w="270"/>
        <w:gridCol w:w="1710"/>
        <w:gridCol w:w="2880"/>
        <w:gridCol w:w="540"/>
      </w:tblGrid>
      <w:tr w:rsidR="009B3A4C" w:rsidRPr="004F424C" w:rsidTr="00295441">
        <w:trPr>
          <w:jc w:val="center"/>
        </w:trPr>
        <w:tc>
          <w:tcPr>
            <w:tcW w:w="5400" w:type="dxa"/>
            <w:gridSpan w:val="4"/>
            <w:shd w:val="clear" w:color="auto" w:fill="auto"/>
            <w:vAlign w:val="bottom"/>
          </w:tcPr>
          <w:p w:rsidR="009B3A4C" w:rsidRPr="004F424C" w:rsidRDefault="009B3A4C" w:rsidP="00295441"/>
        </w:tc>
        <w:tc>
          <w:tcPr>
            <w:tcW w:w="5400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9B3A4C" w:rsidRPr="004F424C" w:rsidRDefault="009B3A4C" w:rsidP="00295441">
            <w:pPr>
              <w:ind w:left="72"/>
            </w:pPr>
            <w:r w:rsidRPr="004F424C">
              <w:t>Superior Court of New Jersey</w:t>
            </w:r>
          </w:p>
        </w:tc>
      </w:tr>
      <w:tr w:rsidR="009B3A4C" w:rsidRPr="004F424C" w:rsidTr="00295441">
        <w:trPr>
          <w:jc w:val="center"/>
        </w:trPr>
        <w:tc>
          <w:tcPr>
            <w:tcW w:w="5400" w:type="dxa"/>
            <w:gridSpan w:val="4"/>
            <w:shd w:val="clear" w:color="auto" w:fill="auto"/>
            <w:vAlign w:val="bottom"/>
          </w:tcPr>
          <w:p w:rsidR="009B3A4C" w:rsidRPr="004F424C" w:rsidRDefault="009B3A4C" w:rsidP="00295441"/>
        </w:tc>
        <w:tc>
          <w:tcPr>
            <w:tcW w:w="5400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9B3A4C" w:rsidRPr="004F424C" w:rsidRDefault="009B3A4C" w:rsidP="00295441">
            <w:pPr>
              <w:ind w:left="72"/>
            </w:pPr>
            <w:r w:rsidRPr="004F424C">
              <w:t xml:space="preserve">Law Division, </w:t>
            </w:r>
            <w:r>
              <w:t>Civil Part</w:t>
            </w:r>
          </w:p>
        </w:tc>
      </w:tr>
      <w:tr w:rsidR="009B3A4C" w:rsidRPr="004F424C" w:rsidTr="00295441">
        <w:trPr>
          <w:jc w:val="center"/>
        </w:trPr>
        <w:tc>
          <w:tcPr>
            <w:tcW w:w="5400" w:type="dxa"/>
            <w:gridSpan w:val="4"/>
            <w:shd w:val="clear" w:color="auto" w:fill="auto"/>
            <w:vAlign w:val="bottom"/>
          </w:tcPr>
          <w:p w:rsidR="009B3A4C" w:rsidRPr="004F424C" w:rsidRDefault="009B3A4C" w:rsidP="00295441"/>
        </w:tc>
        <w:tc>
          <w:tcPr>
            <w:tcW w:w="198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9B3A4C" w:rsidRPr="004F424C" w:rsidRDefault="009B3A4C" w:rsidP="00295441">
            <w:pPr>
              <w:pBdr>
                <w:bottom w:val="single" w:sz="4" w:space="1" w:color="auto"/>
              </w:pBdr>
              <w:ind w:left="72"/>
            </w:pPr>
          </w:p>
        </w:tc>
        <w:tc>
          <w:tcPr>
            <w:tcW w:w="342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9B3A4C" w:rsidRPr="004F424C" w:rsidRDefault="009B3A4C" w:rsidP="00295441">
            <w:r w:rsidRPr="004F424C">
              <w:t xml:space="preserve"> County</w:t>
            </w:r>
          </w:p>
        </w:tc>
      </w:tr>
      <w:tr w:rsidR="009B3A4C" w:rsidRPr="004F424C" w:rsidTr="00295441">
        <w:trPr>
          <w:jc w:val="center"/>
        </w:trPr>
        <w:tc>
          <w:tcPr>
            <w:tcW w:w="4770" w:type="dxa"/>
            <w:gridSpan w:val="3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4F424C" w:rsidRDefault="009B3A4C" w:rsidP="00295441"/>
        </w:tc>
        <w:tc>
          <w:tcPr>
            <w:tcW w:w="630" w:type="dxa"/>
            <w:shd w:val="clear" w:color="auto" w:fill="auto"/>
            <w:vAlign w:val="bottom"/>
          </w:tcPr>
          <w:p w:rsidR="009B3A4C" w:rsidRPr="004F424C" w:rsidRDefault="009B3A4C" w:rsidP="00295441"/>
        </w:tc>
        <w:tc>
          <w:tcPr>
            <w:tcW w:w="1980" w:type="dxa"/>
            <w:gridSpan w:val="2"/>
            <w:tcBorders>
              <w:lef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:rsidR="009B3A4C" w:rsidRPr="004F424C" w:rsidRDefault="009B3A4C" w:rsidP="00295441">
            <w:pPr>
              <w:ind w:left="72"/>
            </w:pPr>
            <w:r w:rsidRPr="004F424C">
              <w:t xml:space="preserve">Docket Number: </w:t>
            </w:r>
            <w:r>
              <w:t>L-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9B3A4C" w:rsidRPr="004F424C" w:rsidRDefault="009B3A4C" w:rsidP="00295441">
            <w:pPr>
              <w:pBdr>
                <w:bottom w:val="single" w:sz="4" w:space="1" w:color="auto"/>
              </w:pBd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B3A4C" w:rsidRPr="004F424C" w:rsidRDefault="009B3A4C" w:rsidP="00295441"/>
        </w:tc>
      </w:tr>
      <w:tr w:rsidR="009B3A4C" w:rsidRPr="004F424C" w:rsidTr="00295441">
        <w:trPr>
          <w:jc w:val="center"/>
        </w:trPr>
        <w:tc>
          <w:tcPr>
            <w:tcW w:w="4770" w:type="dxa"/>
            <w:gridSpan w:val="3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4F424C" w:rsidRDefault="009B3A4C" w:rsidP="00295441">
            <w:pPr>
              <w:pBdr>
                <w:bottom w:val="single" w:sz="4" w:space="1" w:color="auto"/>
              </w:pBd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9B3A4C" w:rsidRPr="004F424C" w:rsidRDefault="009B3A4C" w:rsidP="00295441"/>
        </w:tc>
        <w:tc>
          <w:tcPr>
            <w:tcW w:w="5400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tcMar>
              <w:right w:w="0" w:type="dxa"/>
            </w:tcMar>
            <w:vAlign w:val="center"/>
          </w:tcPr>
          <w:p w:rsidR="0095792C" w:rsidRPr="004D148B" w:rsidRDefault="009B3A4C" w:rsidP="004D14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Scheduling Order</w:t>
            </w:r>
          </w:p>
        </w:tc>
      </w:tr>
      <w:tr w:rsidR="009B3A4C" w:rsidRPr="004F424C" w:rsidTr="00295441">
        <w:trPr>
          <w:jc w:val="center"/>
        </w:trPr>
        <w:tc>
          <w:tcPr>
            <w:tcW w:w="4770" w:type="dxa"/>
            <w:gridSpan w:val="3"/>
            <w:shd w:val="clear" w:color="auto" w:fill="auto"/>
            <w:vAlign w:val="bottom"/>
          </w:tcPr>
          <w:p w:rsidR="009B3A4C" w:rsidRPr="004F424C" w:rsidRDefault="009B3A4C" w:rsidP="00295441">
            <w:pPr>
              <w:tabs>
                <w:tab w:val="right" w:pos="4205"/>
              </w:tabs>
              <w:jc w:val="right"/>
              <w:rPr>
                <w:sz w:val="22"/>
                <w:szCs w:val="22"/>
              </w:rPr>
            </w:pPr>
            <w:r w:rsidRPr="004F424C">
              <w:rPr>
                <w:sz w:val="22"/>
                <w:szCs w:val="22"/>
              </w:rPr>
              <w:t>Plaintiff(s),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9B3A4C" w:rsidRPr="004F424C" w:rsidRDefault="009B3A4C" w:rsidP="00295441">
            <w:pPr>
              <w:tabs>
                <w:tab w:val="right" w:pos="4205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9B3A4C" w:rsidRPr="004F424C" w:rsidRDefault="009B3A4C" w:rsidP="00295441">
            <w:pPr>
              <w:jc w:val="center"/>
              <w:rPr>
                <w:sz w:val="22"/>
                <w:szCs w:val="22"/>
              </w:rPr>
            </w:pPr>
          </w:p>
        </w:tc>
      </w:tr>
      <w:tr w:rsidR="009B3A4C" w:rsidRPr="004F2D7B" w:rsidTr="00295441">
        <w:trPr>
          <w:jc w:val="center"/>
        </w:trPr>
        <w:tc>
          <w:tcPr>
            <w:tcW w:w="5400" w:type="dxa"/>
            <w:gridSpan w:val="4"/>
            <w:shd w:val="clear" w:color="auto" w:fill="auto"/>
            <w:vAlign w:val="bottom"/>
          </w:tcPr>
          <w:p w:rsidR="009B3A4C" w:rsidRPr="004F424C" w:rsidRDefault="009B3A4C" w:rsidP="00295441">
            <w:pPr>
              <w:jc w:val="center"/>
            </w:pPr>
            <w:r w:rsidRPr="004F424C">
              <w:t>v.</w:t>
            </w:r>
          </w:p>
        </w:tc>
        <w:tc>
          <w:tcPr>
            <w:tcW w:w="5400" w:type="dxa"/>
            <w:gridSpan w:val="4"/>
            <w:vMerge/>
            <w:tcBorders>
              <w:left w:val="nil"/>
            </w:tcBorders>
            <w:shd w:val="clear" w:color="auto" w:fill="auto"/>
            <w:vAlign w:val="bottom"/>
          </w:tcPr>
          <w:p w:rsidR="009B3A4C" w:rsidRPr="004F2D7B" w:rsidRDefault="009B3A4C" w:rsidP="002954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3A4C" w:rsidRPr="004F2D7B" w:rsidTr="00295441">
        <w:trPr>
          <w:trHeight w:val="315"/>
          <w:jc w:val="center"/>
        </w:trPr>
        <w:tc>
          <w:tcPr>
            <w:tcW w:w="4770" w:type="dxa"/>
            <w:gridSpan w:val="3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4F2D7B" w:rsidRDefault="009B3A4C" w:rsidP="0029544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0" w:type="dxa"/>
              <w:right w:w="29" w:type="dxa"/>
            </w:tcMar>
            <w:vAlign w:val="bottom"/>
          </w:tcPr>
          <w:p w:rsidR="009B3A4C" w:rsidRPr="004F2D7B" w:rsidRDefault="009B3A4C" w:rsidP="00295441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4"/>
            <w:vMerge/>
            <w:tcBorders>
              <w:left w:val="nil"/>
            </w:tcBorders>
            <w:shd w:val="clear" w:color="auto" w:fill="auto"/>
            <w:vAlign w:val="bottom"/>
          </w:tcPr>
          <w:p w:rsidR="009B3A4C" w:rsidRPr="004F2D7B" w:rsidRDefault="009B3A4C" w:rsidP="00295441">
            <w:pPr>
              <w:jc w:val="center"/>
              <w:rPr>
                <w:sz w:val="22"/>
                <w:szCs w:val="22"/>
              </w:rPr>
            </w:pPr>
          </w:p>
        </w:tc>
      </w:tr>
      <w:tr w:rsidR="009B3A4C" w:rsidRPr="004F2D7B" w:rsidTr="00295441">
        <w:trPr>
          <w:trHeight w:val="315"/>
          <w:jc w:val="center"/>
        </w:trPr>
        <w:tc>
          <w:tcPr>
            <w:tcW w:w="4770" w:type="dxa"/>
            <w:gridSpan w:val="3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4F2D7B" w:rsidRDefault="009B3A4C" w:rsidP="00295441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left w:w="0" w:type="dxa"/>
              <w:right w:w="29" w:type="dxa"/>
            </w:tcMar>
            <w:vAlign w:val="bottom"/>
          </w:tcPr>
          <w:p w:rsidR="009B3A4C" w:rsidRPr="004F2D7B" w:rsidRDefault="009B3A4C" w:rsidP="00295441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4"/>
            <w:vMerge/>
            <w:tcBorders>
              <w:left w:val="nil"/>
            </w:tcBorders>
            <w:shd w:val="clear" w:color="auto" w:fill="auto"/>
            <w:vAlign w:val="bottom"/>
          </w:tcPr>
          <w:p w:rsidR="009B3A4C" w:rsidRPr="004F2D7B" w:rsidRDefault="009B3A4C" w:rsidP="00295441">
            <w:pPr>
              <w:jc w:val="center"/>
              <w:rPr>
                <w:sz w:val="22"/>
                <w:szCs w:val="22"/>
              </w:rPr>
            </w:pPr>
          </w:p>
        </w:tc>
      </w:tr>
      <w:tr w:rsidR="009B3A4C" w:rsidRPr="004F424C" w:rsidTr="00295441">
        <w:trPr>
          <w:jc w:val="center"/>
        </w:trPr>
        <w:tc>
          <w:tcPr>
            <w:tcW w:w="4770" w:type="dxa"/>
            <w:gridSpan w:val="3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4F424C" w:rsidRDefault="009B3A4C" w:rsidP="00295441">
            <w:pPr>
              <w:spacing w:after="240"/>
              <w:jc w:val="right"/>
              <w:rPr>
                <w:sz w:val="22"/>
                <w:szCs w:val="22"/>
              </w:rPr>
            </w:pPr>
            <w:r w:rsidRPr="004F424C">
              <w:rPr>
                <w:sz w:val="22"/>
                <w:szCs w:val="22"/>
              </w:rPr>
              <w:t>Defendant(s).</w:t>
            </w:r>
          </w:p>
        </w:tc>
        <w:tc>
          <w:tcPr>
            <w:tcW w:w="630" w:type="dxa"/>
            <w:shd w:val="clear" w:color="auto" w:fill="auto"/>
            <w:noWrap/>
            <w:tcMar>
              <w:left w:w="0" w:type="dxa"/>
              <w:right w:w="29" w:type="dxa"/>
            </w:tcMar>
            <w:vAlign w:val="bottom"/>
          </w:tcPr>
          <w:p w:rsidR="009B3A4C" w:rsidRPr="004F424C" w:rsidRDefault="009B3A4C" w:rsidP="0029544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4"/>
            <w:vMerge/>
            <w:tcBorders>
              <w:left w:val="nil"/>
            </w:tcBorders>
            <w:shd w:val="clear" w:color="auto" w:fill="auto"/>
            <w:vAlign w:val="bottom"/>
          </w:tcPr>
          <w:p w:rsidR="009B3A4C" w:rsidRPr="004F424C" w:rsidRDefault="009B3A4C" w:rsidP="00295441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spacing w:before="120" w:line="360" w:lineRule="auto"/>
              <w:ind w:firstLine="72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>This matter having come before the Court for an Initial Conference, and for good cause shown,</w:t>
            </w:r>
          </w:p>
          <w:p w:rsidR="009B3A4C" w:rsidRPr="00E558CB" w:rsidRDefault="009B3A4C" w:rsidP="00E558CB">
            <w:pPr>
              <w:spacing w:after="120" w:line="360" w:lineRule="auto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 xml:space="preserve">It is, on this </w:t>
            </w:r>
            <w:sdt>
              <w:sdtPr>
                <w:rPr>
                  <w:sz w:val="22"/>
                  <w:szCs w:val="22"/>
                </w:rPr>
                <w:id w:val="1248928551"/>
                <w:placeholder>
                  <w:docPart w:val="E34899E6D7414F86AF30A83DA0E9ED44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(Day)</w:t>
                </w:r>
              </w:sdtContent>
            </w:sdt>
            <w:r w:rsidRPr="00E558CB">
              <w:rPr>
                <w:sz w:val="22"/>
                <w:szCs w:val="22"/>
              </w:rPr>
              <w:t xml:space="preserve"> day of </w:t>
            </w:r>
            <w:sdt>
              <w:sdtPr>
                <w:rPr>
                  <w:sz w:val="22"/>
                  <w:szCs w:val="22"/>
                </w:rPr>
                <w:id w:val="1438332121"/>
                <w:placeholder>
                  <w:docPart w:val="EB7F402A3DB94608A23FEE7BA806FC58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(Month)</w:t>
                </w:r>
              </w:sdtContent>
            </w:sdt>
            <w:r w:rsidRPr="00E558CB">
              <w:rPr>
                <w:sz w:val="22"/>
                <w:szCs w:val="22"/>
              </w:rPr>
              <w:t>, 20</w:t>
            </w:r>
            <w:r w:rsidR="00E558CB" w:rsidRPr="00E558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88049884"/>
                <w:placeholder>
                  <w:docPart w:val="B797A7B896A242F5A5EF0FE371779991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</w:t>
                </w:r>
                <w:proofErr w:type="spellStart"/>
                <w:r w:rsidR="00E558CB" w:rsidRPr="00E558CB">
                  <w:rPr>
                    <w:sz w:val="22"/>
                    <w:szCs w:val="22"/>
                    <w:u w:val="single"/>
                  </w:rPr>
                  <w:t>Yr</w:t>
                </w:r>
                <w:proofErr w:type="spellEnd"/>
                <w:r w:rsidR="00E558CB" w:rsidRPr="00E558CB">
                  <w:rPr>
                    <w:sz w:val="22"/>
                    <w:szCs w:val="22"/>
                    <w:u w:val="single"/>
                  </w:rPr>
                  <w:t>)</w:t>
                </w:r>
              </w:sdtContent>
            </w:sdt>
            <w:r w:rsidRPr="00E558CB">
              <w:rPr>
                <w:sz w:val="22"/>
                <w:szCs w:val="22"/>
              </w:rPr>
              <w:t xml:space="preserve">, </w:t>
            </w:r>
            <w:r w:rsidRPr="00E558CB">
              <w:rPr>
                <w:b/>
                <w:sz w:val="22"/>
                <w:szCs w:val="22"/>
              </w:rPr>
              <w:t>ORDERED</w:t>
            </w:r>
            <w:r w:rsidRPr="00E558CB">
              <w:rPr>
                <w:sz w:val="22"/>
                <w:szCs w:val="22"/>
              </w:rPr>
              <w:t xml:space="preserve"> as follows:</w:t>
            </w: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i/>
                <w:sz w:val="22"/>
                <w:szCs w:val="22"/>
              </w:rPr>
              <w:t>R.</w:t>
            </w:r>
            <w:r w:rsidRPr="00E558CB">
              <w:rPr>
                <w:sz w:val="22"/>
                <w:szCs w:val="22"/>
              </w:rPr>
              <w:t xml:space="preserve"> 4:103-</w:t>
            </w:r>
            <w:r w:rsidR="00E558CB" w:rsidRPr="00E558CB">
              <w:rPr>
                <w:sz w:val="22"/>
                <w:szCs w:val="22"/>
              </w:rPr>
              <w:t>1</w:t>
            </w:r>
            <w:r w:rsidRPr="00E558CB">
              <w:rPr>
                <w:sz w:val="22"/>
                <w:szCs w:val="22"/>
              </w:rPr>
              <w:t xml:space="preserve"> Disclosures of the parties </w:t>
            </w:r>
            <w:proofErr w:type="gramStart"/>
            <w:r w:rsidRPr="00E558CB">
              <w:rPr>
                <w:sz w:val="22"/>
                <w:szCs w:val="22"/>
              </w:rPr>
              <w:t>must be served</w:t>
            </w:r>
            <w:proofErr w:type="gramEnd"/>
            <w:r w:rsidRPr="00E558CB">
              <w:rPr>
                <w:sz w:val="22"/>
                <w:szCs w:val="22"/>
              </w:rPr>
              <w:t xml:space="preserve"> on all parties no later than fourteen (14) days from the date of the Initial Conference.</w:t>
            </w: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 xml:space="preserve">Service of initial written discovery to </w:t>
            </w:r>
            <w:proofErr w:type="gramStart"/>
            <w:r w:rsidRPr="00E558CB">
              <w:rPr>
                <w:sz w:val="22"/>
                <w:szCs w:val="22"/>
              </w:rPr>
              <w:t>be completed</w:t>
            </w:r>
            <w:proofErr w:type="gramEnd"/>
            <w:r w:rsidRPr="00E558CB">
              <w:rPr>
                <w:sz w:val="22"/>
                <w:szCs w:val="22"/>
              </w:rPr>
              <w:t xml:space="preserve"> by</w:t>
            </w:r>
            <w:r w:rsidR="00E558CB" w:rsidRPr="00E558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82718201"/>
                <w:placeholder>
                  <w:docPart w:val="5C84C087A5494FE6845AF907D446F64A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(date)</w:t>
                </w:r>
              </w:sdtContent>
            </w:sdt>
            <w:r w:rsidRPr="00E558CB">
              <w:rPr>
                <w:sz w:val="22"/>
                <w:szCs w:val="22"/>
              </w:rPr>
              <w:t>.</w:t>
            </w: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 xml:space="preserve">Maximum of </w:t>
            </w:r>
            <w:sdt>
              <w:sdtPr>
                <w:rPr>
                  <w:sz w:val="22"/>
                  <w:szCs w:val="22"/>
                </w:rPr>
                <w:id w:val="57836713"/>
                <w:placeholder>
                  <w:docPart w:val="11E91CA080C941198B09E50AAB0F5440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(number)</w:t>
                </w:r>
              </w:sdtContent>
            </w:sdt>
            <w:r w:rsidR="00727509" w:rsidRPr="00E558CB">
              <w:rPr>
                <w:sz w:val="22"/>
                <w:szCs w:val="22"/>
              </w:rPr>
              <w:t xml:space="preserve"> </w:t>
            </w:r>
            <w:r w:rsidRPr="00E558CB">
              <w:rPr>
                <w:sz w:val="22"/>
                <w:szCs w:val="22"/>
              </w:rPr>
              <w:t xml:space="preserve">Interrogatories and document requests by each party to each other party (if other than the limits set forth in </w:t>
            </w:r>
            <w:r w:rsidRPr="00E558CB">
              <w:rPr>
                <w:i/>
                <w:sz w:val="22"/>
                <w:szCs w:val="22"/>
              </w:rPr>
              <w:t>R</w:t>
            </w:r>
            <w:r w:rsidRPr="00E558CB">
              <w:rPr>
                <w:sz w:val="22"/>
                <w:szCs w:val="22"/>
              </w:rPr>
              <w:t>. 4:</w:t>
            </w:r>
            <w:bookmarkStart w:id="0" w:name="_GoBack"/>
            <w:bookmarkEnd w:id="0"/>
            <w:r w:rsidRPr="00E558CB">
              <w:rPr>
                <w:sz w:val="22"/>
                <w:szCs w:val="22"/>
              </w:rPr>
              <w:t>104-4).</w:t>
            </w: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 xml:space="preserve">Maximum of </w:t>
            </w:r>
            <w:sdt>
              <w:sdtPr>
                <w:rPr>
                  <w:sz w:val="22"/>
                  <w:szCs w:val="22"/>
                </w:rPr>
                <w:id w:val="839132733"/>
                <w:placeholder>
                  <w:docPart w:val="03EC45E96144480B98561A7B0775ADDC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(number)</w:t>
                </w:r>
              </w:sdtContent>
            </w:sdt>
            <w:r w:rsidR="00727509" w:rsidRPr="00E558CB">
              <w:rPr>
                <w:sz w:val="22"/>
                <w:szCs w:val="22"/>
              </w:rPr>
              <w:t xml:space="preserve"> </w:t>
            </w:r>
            <w:r w:rsidRPr="00E558CB">
              <w:rPr>
                <w:sz w:val="22"/>
                <w:szCs w:val="22"/>
              </w:rPr>
              <w:t xml:space="preserve">depositions to </w:t>
            </w:r>
            <w:proofErr w:type="gramStart"/>
            <w:r w:rsidRPr="00E558CB">
              <w:rPr>
                <w:sz w:val="22"/>
                <w:szCs w:val="22"/>
              </w:rPr>
              <w:t>be taken</w:t>
            </w:r>
            <w:proofErr w:type="gramEnd"/>
            <w:r w:rsidRPr="00E558CB">
              <w:rPr>
                <w:sz w:val="22"/>
                <w:szCs w:val="22"/>
              </w:rPr>
              <w:t xml:space="preserve"> by each party (if other than the limits set forth in </w:t>
            </w:r>
            <w:r w:rsidRPr="00E558CB">
              <w:rPr>
                <w:i/>
                <w:sz w:val="22"/>
                <w:szCs w:val="22"/>
              </w:rPr>
              <w:t>R</w:t>
            </w:r>
            <w:r w:rsidRPr="00E558CB">
              <w:rPr>
                <w:sz w:val="22"/>
                <w:szCs w:val="22"/>
              </w:rPr>
              <w:t>. 4:104-3).</w:t>
            </w: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 xml:space="preserve">Motions to amend pleadings or to add parties to </w:t>
            </w:r>
            <w:proofErr w:type="gramStart"/>
            <w:r w:rsidRPr="00E558CB">
              <w:rPr>
                <w:sz w:val="22"/>
                <w:szCs w:val="22"/>
              </w:rPr>
              <w:t>be filed</w:t>
            </w:r>
            <w:proofErr w:type="gramEnd"/>
            <w:r w:rsidRPr="00E558CB">
              <w:rPr>
                <w:sz w:val="22"/>
                <w:szCs w:val="22"/>
              </w:rPr>
              <w:t xml:space="preserve"> by</w:t>
            </w:r>
            <w:r w:rsidR="00727509" w:rsidRPr="00E558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88851829"/>
                <w:placeholder>
                  <w:docPart w:val="225FE15F1290464686C6BB055D8F2629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(date)</w:t>
                </w:r>
              </w:sdtContent>
            </w:sdt>
            <w:r w:rsidR="00727509" w:rsidRPr="00E558CB">
              <w:rPr>
                <w:sz w:val="22"/>
                <w:szCs w:val="22"/>
              </w:rPr>
              <w:t>.</w:t>
            </w: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 xml:space="preserve">Motions to resolve any privilege log disputes to </w:t>
            </w:r>
            <w:proofErr w:type="gramStart"/>
            <w:r w:rsidRPr="00E558CB">
              <w:rPr>
                <w:sz w:val="22"/>
                <w:szCs w:val="22"/>
              </w:rPr>
              <w:t>be filed</w:t>
            </w:r>
            <w:proofErr w:type="gramEnd"/>
            <w:r w:rsidRPr="00E558CB">
              <w:rPr>
                <w:sz w:val="22"/>
                <w:szCs w:val="22"/>
              </w:rPr>
              <w:t xml:space="preserve"> by</w:t>
            </w:r>
            <w:r w:rsidR="00727509" w:rsidRPr="00E558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57526462"/>
                <w:placeholder>
                  <w:docPart w:val="EE59BE0F6A09479599196EFA2672A574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(date)</w:t>
                </w:r>
              </w:sdtContent>
            </w:sdt>
            <w:r w:rsidR="00727509" w:rsidRPr="00E558CB">
              <w:rPr>
                <w:sz w:val="22"/>
                <w:szCs w:val="22"/>
              </w:rPr>
              <w:t>.</w:t>
            </w: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 xml:space="preserve">Factual discovery to </w:t>
            </w:r>
            <w:proofErr w:type="gramStart"/>
            <w:r w:rsidRPr="00E558CB">
              <w:rPr>
                <w:sz w:val="22"/>
                <w:szCs w:val="22"/>
              </w:rPr>
              <w:t>be completed</w:t>
            </w:r>
            <w:proofErr w:type="gramEnd"/>
            <w:r w:rsidRPr="00E558CB">
              <w:rPr>
                <w:sz w:val="22"/>
                <w:szCs w:val="22"/>
              </w:rPr>
              <w:t xml:space="preserve"> by</w:t>
            </w:r>
            <w:r w:rsidR="00727509" w:rsidRPr="00E558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3203913"/>
                <w:placeholder>
                  <w:docPart w:val="2770119A4E39488688AA3A05BA8C568A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(date)</w:t>
                </w:r>
              </w:sdtContent>
            </w:sdt>
            <w:r w:rsidR="00727509" w:rsidRPr="00E558CB">
              <w:rPr>
                <w:sz w:val="22"/>
                <w:szCs w:val="22"/>
              </w:rPr>
              <w:t>.</w:t>
            </w: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>Plaintiff’s expert report(s) due on</w:t>
            </w:r>
            <w:r w:rsidR="00727509" w:rsidRPr="00E558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85617074"/>
                <w:placeholder>
                  <w:docPart w:val="1D8133640F7C41E3AE72286B000397D6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(date)</w:t>
                </w:r>
              </w:sdtContent>
            </w:sdt>
            <w:r w:rsidR="00727509" w:rsidRPr="00E558CB">
              <w:rPr>
                <w:sz w:val="22"/>
                <w:szCs w:val="22"/>
              </w:rPr>
              <w:t>.</w:t>
            </w: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E558CB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>Defendant’s</w:t>
            </w:r>
            <w:r w:rsidR="009B3A4C" w:rsidRPr="00E558CB">
              <w:rPr>
                <w:sz w:val="22"/>
                <w:szCs w:val="22"/>
              </w:rPr>
              <w:t xml:space="preserve"> expert report(s) due on</w:t>
            </w:r>
            <w:r w:rsidR="00727509" w:rsidRPr="00E558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60753786"/>
                <w:placeholder>
                  <w:docPart w:val="15E27B0559C5401C8FFD6F96E38D57AD"/>
                </w:placeholder>
              </w:sdtPr>
              <w:sdtEndPr>
                <w:rPr>
                  <w:u w:val="single"/>
                </w:rPr>
              </w:sdtEndPr>
              <w:sdtContent>
                <w:r w:rsidRPr="00E558CB">
                  <w:rPr>
                    <w:sz w:val="22"/>
                    <w:szCs w:val="22"/>
                    <w:u w:val="single"/>
                  </w:rPr>
                  <w:t>(date)</w:t>
                </w:r>
              </w:sdtContent>
            </w:sdt>
            <w:r w:rsidR="00727509" w:rsidRPr="00E558CB">
              <w:rPr>
                <w:sz w:val="22"/>
                <w:szCs w:val="22"/>
              </w:rPr>
              <w:t>.</w:t>
            </w: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>Any rebuttal reports due on</w:t>
            </w:r>
            <w:r w:rsidR="00727509" w:rsidRPr="00E558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0333209"/>
                <w:placeholder>
                  <w:docPart w:val="64601066595E47759631AE56058035F9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(date)</w:t>
                </w:r>
              </w:sdtContent>
            </w:sdt>
            <w:r w:rsidR="00727509" w:rsidRPr="00E558CB">
              <w:rPr>
                <w:sz w:val="22"/>
                <w:szCs w:val="22"/>
              </w:rPr>
              <w:t>.</w:t>
            </w: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 xml:space="preserve">Expert depositions to </w:t>
            </w:r>
            <w:proofErr w:type="gramStart"/>
            <w:r w:rsidRPr="00E558CB">
              <w:rPr>
                <w:sz w:val="22"/>
                <w:szCs w:val="22"/>
              </w:rPr>
              <w:t>be completed</w:t>
            </w:r>
            <w:proofErr w:type="gramEnd"/>
            <w:r w:rsidRPr="00E558CB">
              <w:rPr>
                <w:sz w:val="22"/>
                <w:szCs w:val="22"/>
              </w:rPr>
              <w:t xml:space="preserve"> by</w:t>
            </w:r>
            <w:r w:rsidR="00727509" w:rsidRPr="00E558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32130961"/>
                <w:placeholder>
                  <w:docPart w:val="1009A94E5AEC497D97309395CB3E85A9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(date)</w:t>
                </w:r>
              </w:sdtContent>
            </w:sdt>
            <w:r w:rsidR="00727509" w:rsidRPr="00E558CB">
              <w:rPr>
                <w:sz w:val="22"/>
                <w:szCs w:val="22"/>
              </w:rPr>
              <w:t>.</w:t>
            </w: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>Discovery end date:</w:t>
            </w:r>
            <w:r w:rsidR="00727509" w:rsidRPr="00E558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84854555"/>
                <w:placeholder>
                  <w:docPart w:val="0A1EE5B6E0F14FC2BC1DB2E6D09E3F69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(date)</w:t>
                </w:r>
              </w:sdtContent>
            </w:sdt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 xml:space="preserve">Dispositive motions to </w:t>
            </w:r>
            <w:proofErr w:type="gramStart"/>
            <w:r w:rsidRPr="00E558CB">
              <w:rPr>
                <w:sz w:val="22"/>
                <w:szCs w:val="22"/>
              </w:rPr>
              <w:t>be served</w:t>
            </w:r>
            <w:proofErr w:type="gramEnd"/>
            <w:r w:rsidRPr="00E558CB">
              <w:rPr>
                <w:sz w:val="22"/>
                <w:szCs w:val="22"/>
              </w:rPr>
              <w:t xml:space="preserve"> within </w:t>
            </w:r>
            <w:sdt>
              <w:sdtPr>
                <w:rPr>
                  <w:sz w:val="22"/>
                  <w:szCs w:val="22"/>
                </w:rPr>
                <w:id w:val="939253907"/>
                <w:placeholder>
                  <w:docPart w:val="FFA9BE5BF456460188C40DDB6DB047CE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(number)</w:t>
                </w:r>
              </w:sdtContent>
            </w:sdt>
            <w:r w:rsidR="00727509" w:rsidRPr="00E558CB">
              <w:rPr>
                <w:sz w:val="22"/>
                <w:szCs w:val="22"/>
              </w:rPr>
              <w:t xml:space="preserve"> </w:t>
            </w:r>
            <w:r w:rsidRPr="00E558CB">
              <w:rPr>
                <w:sz w:val="22"/>
                <w:szCs w:val="22"/>
              </w:rPr>
              <w:t>days of discovery end date.</w:t>
            </w:r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>Tentative Status Conference Date (if necessary):</w:t>
            </w:r>
            <w:r w:rsidR="00727509" w:rsidRPr="00E558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81524662"/>
                <w:placeholder>
                  <w:docPart w:val="7038D23743BF4A56B72347C0085B5B67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(date)</w:t>
                </w:r>
              </w:sdtContent>
            </w:sdt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>Tentative Pre-Trial Conference Date:</w:t>
            </w:r>
            <w:r w:rsidR="00727509" w:rsidRPr="00E558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13770690"/>
                <w:placeholder>
                  <w:docPart w:val="9315CA7AA3F1429E8A3B402926E82F55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(date)</w:t>
                </w:r>
              </w:sdtContent>
            </w:sdt>
          </w:p>
        </w:tc>
      </w:tr>
      <w:tr w:rsidR="009B3A4C" w:rsidRPr="00E558CB" w:rsidTr="0017595A">
        <w:trPr>
          <w:jc w:val="center"/>
        </w:trPr>
        <w:tc>
          <w:tcPr>
            <w:tcW w:w="10800" w:type="dxa"/>
            <w:gridSpan w:val="8"/>
            <w:shd w:val="clear" w:color="auto" w:fill="auto"/>
            <w:noWrap/>
            <w:tcMar>
              <w:left w:w="0" w:type="dxa"/>
            </w:tcMar>
            <w:vAlign w:val="bottom"/>
          </w:tcPr>
          <w:p w:rsidR="009B3A4C" w:rsidRPr="00E558CB" w:rsidRDefault="009B3A4C" w:rsidP="00E558CB">
            <w:pPr>
              <w:pStyle w:val="ListParagraph"/>
              <w:numPr>
                <w:ilvl w:val="0"/>
                <w:numId w:val="1"/>
              </w:numPr>
              <w:spacing w:after="60" w:line="360" w:lineRule="auto"/>
              <w:ind w:hanging="720"/>
              <w:contextualSpacing w:val="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>Tentative Trial Date:</w:t>
            </w:r>
            <w:r w:rsidR="00727509" w:rsidRPr="00E558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96896112"/>
                <w:placeholder>
                  <w:docPart w:val="6E5D85803EF1419D93D932DF78B147CE"/>
                </w:placeholder>
              </w:sdtPr>
              <w:sdtEndPr>
                <w:rPr>
                  <w:u w:val="single"/>
                </w:rPr>
              </w:sdtEndPr>
              <w:sdtContent>
                <w:r w:rsidR="00E558CB" w:rsidRPr="00E558CB">
                  <w:rPr>
                    <w:sz w:val="22"/>
                    <w:szCs w:val="22"/>
                    <w:u w:val="single"/>
                  </w:rPr>
                  <w:t>(date)</w:t>
                </w:r>
              </w:sdtContent>
            </w:sdt>
          </w:p>
        </w:tc>
      </w:tr>
      <w:tr w:rsidR="00727509" w:rsidRPr="00E558CB" w:rsidTr="00295441">
        <w:trPr>
          <w:jc w:val="center"/>
        </w:trPr>
        <w:tc>
          <w:tcPr>
            <w:tcW w:w="720" w:type="dxa"/>
            <w:shd w:val="clear" w:color="auto" w:fill="auto"/>
            <w:vAlign w:val="bottom"/>
          </w:tcPr>
          <w:p w:rsidR="00727509" w:rsidRPr="00E558CB" w:rsidRDefault="00727509" w:rsidP="00E558CB">
            <w:pPr>
              <w:spacing w:before="240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>Dated: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727509" w:rsidRPr="00E558CB" w:rsidRDefault="00727509" w:rsidP="00E558CB">
            <w:pPr>
              <w:pBdr>
                <w:bottom w:val="single" w:sz="4" w:space="1" w:color="auto"/>
              </w:pBdr>
              <w:spacing w:before="240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727509" w:rsidRPr="00E558CB" w:rsidRDefault="00727509" w:rsidP="00E558CB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shd w:val="clear" w:color="auto" w:fill="auto"/>
            <w:vAlign w:val="bottom"/>
          </w:tcPr>
          <w:p w:rsidR="00727509" w:rsidRPr="00E558CB" w:rsidRDefault="00727509" w:rsidP="00E558CB">
            <w:pPr>
              <w:pBdr>
                <w:bottom w:val="single" w:sz="4" w:space="1" w:color="auto"/>
              </w:pBdr>
              <w:spacing w:before="240"/>
              <w:rPr>
                <w:sz w:val="22"/>
                <w:szCs w:val="22"/>
              </w:rPr>
            </w:pPr>
          </w:p>
        </w:tc>
      </w:tr>
      <w:tr w:rsidR="00727509" w:rsidRPr="00E558CB" w:rsidTr="00295441">
        <w:trPr>
          <w:jc w:val="center"/>
        </w:trPr>
        <w:tc>
          <w:tcPr>
            <w:tcW w:w="5670" w:type="dxa"/>
            <w:gridSpan w:val="5"/>
            <w:shd w:val="clear" w:color="auto" w:fill="auto"/>
            <w:vAlign w:val="bottom"/>
          </w:tcPr>
          <w:p w:rsidR="00727509" w:rsidRPr="00E558CB" w:rsidRDefault="00727509" w:rsidP="00295441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shd w:val="clear" w:color="auto" w:fill="auto"/>
            <w:vAlign w:val="bottom"/>
          </w:tcPr>
          <w:p w:rsidR="00727509" w:rsidRPr="00E558CB" w:rsidRDefault="00727509" w:rsidP="00295441">
            <w:pPr>
              <w:jc w:val="right"/>
              <w:rPr>
                <w:sz w:val="22"/>
                <w:szCs w:val="22"/>
              </w:rPr>
            </w:pPr>
            <w:r w:rsidRPr="00E558CB">
              <w:rPr>
                <w:sz w:val="22"/>
                <w:szCs w:val="22"/>
              </w:rPr>
              <w:t>J.S.C.</w:t>
            </w:r>
          </w:p>
        </w:tc>
      </w:tr>
    </w:tbl>
    <w:p w:rsidR="00E558CB" w:rsidRPr="00E558CB" w:rsidRDefault="00E558CB" w:rsidP="00E558CB">
      <w:pPr>
        <w:spacing w:before="120" w:after="240"/>
        <w:rPr>
          <w:sz w:val="22"/>
          <w:szCs w:val="22"/>
        </w:rPr>
      </w:pPr>
      <w:r w:rsidRPr="00E558CB">
        <w:rPr>
          <w:sz w:val="22"/>
          <w:szCs w:val="22"/>
        </w:rPr>
        <w:t xml:space="preserve">NOTE: The parties may agree to set and/or modify interim deadlines without court approval, </w:t>
      </w:r>
      <w:proofErr w:type="gramStart"/>
      <w:r w:rsidRPr="00E558CB">
        <w:rPr>
          <w:sz w:val="22"/>
          <w:szCs w:val="22"/>
        </w:rPr>
        <w:t>provided that</w:t>
      </w:r>
      <w:proofErr w:type="gramEnd"/>
      <w:r w:rsidRPr="00E558CB">
        <w:rPr>
          <w:sz w:val="22"/>
          <w:szCs w:val="22"/>
        </w:rPr>
        <w:t xml:space="preserve"> any such change will not have any impact on the discovery end date.</w:t>
      </w:r>
    </w:p>
    <w:p w:rsidR="00B549A2" w:rsidRPr="00E558CB" w:rsidRDefault="00E558CB" w:rsidP="00E558CB">
      <w:pPr>
        <w:rPr>
          <w:sz w:val="22"/>
          <w:szCs w:val="22"/>
        </w:rPr>
      </w:pPr>
      <w:r w:rsidRPr="00E558CB">
        <w:rPr>
          <w:sz w:val="22"/>
          <w:szCs w:val="22"/>
        </w:rPr>
        <w:t xml:space="preserve">NOTE:  The setting of the Tentative Trial Date, above, does not implicate the “exceptional circumstances” standard of </w:t>
      </w:r>
      <w:r w:rsidRPr="00E558CB">
        <w:rPr>
          <w:i/>
          <w:sz w:val="22"/>
          <w:szCs w:val="22"/>
        </w:rPr>
        <w:t>R.</w:t>
      </w:r>
      <w:r>
        <w:rPr>
          <w:sz w:val="22"/>
          <w:szCs w:val="22"/>
        </w:rPr>
        <w:t> </w:t>
      </w:r>
      <w:r w:rsidRPr="00E558CB">
        <w:rPr>
          <w:sz w:val="22"/>
          <w:szCs w:val="22"/>
        </w:rPr>
        <w:t>4:24-1(c), and discovery extensions may be considered for good cause shown.</w:t>
      </w:r>
    </w:p>
    <w:sectPr w:rsidR="00B549A2" w:rsidRPr="00E558CB" w:rsidSect="007869C5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C5" w:rsidRDefault="007869C5" w:rsidP="007869C5">
      <w:r>
        <w:separator/>
      </w:r>
    </w:p>
  </w:endnote>
  <w:endnote w:type="continuationSeparator" w:id="0">
    <w:p w:rsidR="007869C5" w:rsidRDefault="007869C5" w:rsidP="0078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C5" w:rsidRPr="007869C5" w:rsidRDefault="00FC7964" w:rsidP="007869C5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 xml:space="preserve">Promulgated by Directive #01-19 (01/31/2019), </w:t>
    </w:r>
    <w:r w:rsidR="007869C5">
      <w:rPr>
        <w:sz w:val="18"/>
        <w:szCs w:val="18"/>
      </w:rPr>
      <w:t>CN 12373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C5" w:rsidRDefault="007869C5" w:rsidP="007869C5">
      <w:r>
        <w:separator/>
      </w:r>
    </w:p>
  </w:footnote>
  <w:footnote w:type="continuationSeparator" w:id="0">
    <w:p w:rsidR="007869C5" w:rsidRDefault="007869C5" w:rsidP="0078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7F" w:rsidRPr="00E558CB" w:rsidRDefault="00314D7F" w:rsidP="004017ED">
    <w:pPr>
      <w:pStyle w:val="Header"/>
      <w:tabs>
        <w:tab w:val="clear" w:pos="4680"/>
        <w:tab w:val="clear" w:pos="9360"/>
      </w:tabs>
      <w:spacing w:after="120"/>
      <w:jc w:val="center"/>
    </w:pPr>
    <w:r w:rsidRPr="00E558CB">
      <w:t>Model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0152B"/>
    <w:multiLevelType w:val="hybridMultilevel"/>
    <w:tmpl w:val="AE5C89BC"/>
    <w:lvl w:ilvl="0" w:tplc="2AFA3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4C"/>
    <w:rsid w:val="00314D7F"/>
    <w:rsid w:val="004017ED"/>
    <w:rsid w:val="004178B5"/>
    <w:rsid w:val="004D148B"/>
    <w:rsid w:val="00637E5C"/>
    <w:rsid w:val="00727509"/>
    <w:rsid w:val="007869C5"/>
    <w:rsid w:val="007C3CC1"/>
    <w:rsid w:val="0095792C"/>
    <w:rsid w:val="009B3A4C"/>
    <w:rsid w:val="00AA1315"/>
    <w:rsid w:val="00AD4700"/>
    <w:rsid w:val="00B549A2"/>
    <w:rsid w:val="00E558CB"/>
    <w:rsid w:val="00F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F7B6D-18DB-43E9-B0B9-267D4AD8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A4C"/>
    <w:pPr>
      <w:widowControl w:val="0"/>
      <w:autoSpaceDE w:val="0"/>
      <w:autoSpaceDN w:val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9C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86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9C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84C087A5494FE6845AF907D446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9A4A-9990-4417-873E-CB41E9A9DF47}"/>
      </w:docPartPr>
      <w:docPartBody>
        <w:p w:rsidR="00CA7066" w:rsidRDefault="007F0119" w:rsidP="007F0119">
          <w:pPr>
            <w:pStyle w:val="5C84C087A5494FE6845AF907D446F64A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225FE15F1290464686C6BB055D8F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23DC8-1A84-4E18-987C-289D8929901E}"/>
      </w:docPartPr>
      <w:docPartBody>
        <w:p w:rsidR="00CA7066" w:rsidRDefault="007F0119" w:rsidP="007F0119">
          <w:pPr>
            <w:pStyle w:val="225FE15F1290464686C6BB055D8F2629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EE59BE0F6A09479599196EFA2672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F6BD0-911D-4CA9-B77F-7404E37BE0C8}"/>
      </w:docPartPr>
      <w:docPartBody>
        <w:p w:rsidR="00CA7066" w:rsidRDefault="007F0119" w:rsidP="007F0119">
          <w:pPr>
            <w:pStyle w:val="EE59BE0F6A09479599196EFA2672A574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2770119A4E39488688AA3A05BA8C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F5E9-2F81-47EF-97E6-38AC3F5139F2}"/>
      </w:docPartPr>
      <w:docPartBody>
        <w:p w:rsidR="00CA7066" w:rsidRDefault="007F0119" w:rsidP="007F0119">
          <w:pPr>
            <w:pStyle w:val="2770119A4E39488688AA3A05BA8C568A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1D8133640F7C41E3AE72286B00039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115C-5514-4A1D-98B8-CE8F56460D3A}"/>
      </w:docPartPr>
      <w:docPartBody>
        <w:p w:rsidR="00CA7066" w:rsidRDefault="007F0119" w:rsidP="007F0119">
          <w:pPr>
            <w:pStyle w:val="1D8133640F7C41E3AE72286B000397D6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15E27B0559C5401C8FFD6F96E38D5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0752-F7B6-421F-96AB-3F720788D102}"/>
      </w:docPartPr>
      <w:docPartBody>
        <w:p w:rsidR="00CA7066" w:rsidRDefault="007F0119" w:rsidP="007F0119">
          <w:pPr>
            <w:pStyle w:val="15E27B0559C5401C8FFD6F96E38D57AD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64601066595E47759631AE5605803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B2AB3-598A-4A20-9630-360076D5B153}"/>
      </w:docPartPr>
      <w:docPartBody>
        <w:p w:rsidR="00CA7066" w:rsidRDefault="007F0119" w:rsidP="007F0119">
          <w:pPr>
            <w:pStyle w:val="64601066595E47759631AE56058035F9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1009A94E5AEC497D97309395CB3E8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6C509-D675-4971-9114-4ADF79881639}"/>
      </w:docPartPr>
      <w:docPartBody>
        <w:p w:rsidR="00CA7066" w:rsidRDefault="007F0119" w:rsidP="007F0119">
          <w:pPr>
            <w:pStyle w:val="1009A94E5AEC497D97309395CB3E85A9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0A1EE5B6E0F14FC2BC1DB2E6D09E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69CEE-0332-4F37-A650-EA349B861652}"/>
      </w:docPartPr>
      <w:docPartBody>
        <w:p w:rsidR="00CA7066" w:rsidRDefault="007F0119" w:rsidP="007F0119">
          <w:pPr>
            <w:pStyle w:val="0A1EE5B6E0F14FC2BC1DB2E6D09E3F69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7038D23743BF4A56B72347C0085B5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D2A10-3690-4A4D-9B5A-DC511B74C747}"/>
      </w:docPartPr>
      <w:docPartBody>
        <w:p w:rsidR="00CA7066" w:rsidRDefault="007F0119" w:rsidP="007F0119">
          <w:pPr>
            <w:pStyle w:val="7038D23743BF4A56B72347C0085B5B67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9315CA7AA3F1429E8A3B402926E82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6CF7F-A019-4CF0-8D5C-484BAD7E24B4}"/>
      </w:docPartPr>
      <w:docPartBody>
        <w:p w:rsidR="00CA7066" w:rsidRDefault="007F0119" w:rsidP="007F0119">
          <w:pPr>
            <w:pStyle w:val="9315CA7AA3F1429E8A3B402926E82F55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6E5D85803EF1419D93D932DF78B14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9D43-C9A9-4CB7-969D-5A82F6B0A2D9}"/>
      </w:docPartPr>
      <w:docPartBody>
        <w:p w:rsidR="00CA7066" w:rsidRDefault="007F0119" w:rsidP="007F0119">
          <w:pPr>
            <w:pStyle w:val="6E5D85803EF1419D93D932DF78B147CE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FFA9BE5BF456460188C40DDB6DB04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10AF-9720-4BBC-9E78-1446015A51F4}"/>
      </w:docPartPr>
      <w:docPartBody>
        <w:p w:rsidR="00CA7066" w:rsidRDefault="007F0119" w:rsidP="007F0119">
          <w:pPr>
            <w:pStyle w:val="FFA9BE5BF456460188C40DDB6DB047CE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11E91CA080C941198B09E50AAB0F5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67D8-DCFB-432F-A623-2F2F80C6B945}"/>
      </w:docPartPr>
      <w:docPartBody>
        <w:p w:rsidR="00CA7066" w:rsidRDefault="007F0119" w:rsidP="007F0119">
          <w:pPr>
            <w:pStyle w:val="11E91CA080C941198B09E50AAB0F5440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03EC45E96144480B98561A7B0775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E40EE-D1F7-49EB-A858-4514D66E0ED7}"/>
      </w:docPartPr>
      <w:docPartBody>
        <w:p w:rsidR="00CA7066" w:rsidRDefault="007F0119" w:rsidP="007F0119">
          <w:pPr>
            <w:pStyle w:val="03EC45E96144480B98561A7B0775ADDC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E34899E6D7414F86AF30A83DA0E9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E314E-62D7-4469-A983-3FB9587FA9C5}"/>
      </w:docPartPr>
      <w:docPartBody>
        <w:p w:rsidR="00CA7066" w:rsidRDefault="007F0119" w:rsidP="007F0119">
          <w:pPr>
            <w:pStyle w:val="E34899E6D7414F86AF30A83DA0E9ED44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EB7F402A3DB94608A23FEE7BA806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0A41-3839-44F4-85E2-15F81E875ADB}"/>
      </w:docPartPr>
      <w:docPartBody>
        <w:p w:rsidR="00CA7066" w:rsidRDefault="007F0119" w:rsidP="007F0119">
          <w:pPr>
            <w:pStyle w:val="EB7F402A3DB94608A23FEE7BA806FC58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B797A7B896A242F5A5EF0FE3717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D265-C3BA-47E2-B9DA-48683A19BEB4}"/>
      </w:docPartPr>
      <w:docPartBody>
        <w:p w:rsidR="00CA7066" w:rsidRDefault="007F0119" w:rsidP="007F0119">
          <w:pPr>
            <w:pStyle w:val="B797A7B896A242F5A5EF0FE371779991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19"/>
    <w:rsid w:val="007F0119"/>
    <w:rsid w:val="00C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119"/>
    <w:rPr>
      <w:color w:val="808080"/>
    </w:rPr>
  </w:style>
  <w:style w:type="paragraph" w:customStyle="1" w:styleId="5C84C087A5494FE6845AF907D446F64A">
    <w:name w:val="5C84C087A5494FE6845AF907D446F64A"/>
    <w:rsid w:val="007F0119"/>
  </w:style>
  <w:style w:type="paragraph" w:customStyle="1" w:styleId="225FE15F1290464686C6BB055D8F2629">
    <w:name w:val="225FE15F1290464686C6BB055D8F2629"/>
    <w:rsid w:val="007F0119"/>
  </w:style>
  <w:style w:type="paragraph" w:customStyle="1" w:styleId="EE59BE0F6A09479599196EFA2672A574">
    <w:name w:val="EE59BE0F6A09479599196EFA2672A574"/>
    <w:rsid w:val="007F0119"/>
  </w:style>
  <w:style w:type="paragraph" w:customStyle="1" w:styleId="2770119A4E39488688AA3A05BA8C568A">
    <w:name w:val="2770119A4E39488688AA3A05BA8C568A"/>
    <w:rsid w:val="007F0119"/>
  </w:style>
  <w:style w:type="paragraph" w:customStyle="1" w:styleId="1D8133640F7C41E3AE72286B000397D6">
    <w:name w:val="1D8133640F7C41E3AE72286B000397D6"/>
    <w:rsid w:val="007F0119"/>
  </w:style>
  <w:style w:type="paragraph" w:customStyle="1" w:styleId="15E27B0559C5401C8FFD6F96E38D57AD">
    <w:name w:val="15E27B0559C5401C8FFD6F96E38D57AD"/>
    <w:rsid w:val="007F0119"/>
  </w:style>
  <w:style w:type="paragraph" w:customStyle="1" w:styleId="64601066595E47759631AE56058035F9">
    <w:name w:val="64601066595E47759631AE56058035F9"/>
    <w:rsid w:val="007F0119"/>
  </w:style>
  <w:style w:type="paragraph" w:customStyle="1" w:styleId="1009A94E5AEC497D97309395CB3E85A9">
    <w:name w:val="1009A94E5AEC497D97309395CB3E85A9"/>
    <w:rsid w:val="007F0119"/>
  </w:style>
  <w:style w:type="paragraph" w:customStyle="1" w:styleId="0A1EE5B6E0F14FC2BC1DB2E6D09E3F69">
    <w:name w:val="0A1EE5B6E0F14FC2BC1DB2E6D09E3F69"/>
    <w:rsid w:val="007F0119"/>
  </w:style>
  <w:style w:type="paragraph" w:customStyle="1" w:styleId="7038D23743BF4A56B72347C0085B5B67">
    <w:name w:val="7038D23743BF4A56B72347C0085B5B67"/>
    <w:rsid w:val="007F0119"/>
  </w:style>
  <w:style w:type="paragraph" w:customStyle="1" w:styleId="9315CA7AA3F1429E8A3B402926E82F55">
    <w:name w:val="9315CA7AA3F1429E8A3B402926E82F55"/>
    <w:rsid w:val="007F0119"/>
  </w:style>
  <w:style w:type="paragraph" w:customStyle="1" w:styleId="6E5D85803EF1419D93D932DF78B147CE">
    <w:name w:val="6E5D85803EF1419D93D932DF78B147CE"/>
    <w:rsid w:val="007F0119"/>
  </w:style>
  <w:style w:type="paragraph" w:customStyle="1" w:styleId="FFA9BE5BF456460188C40DDB6DB047CE">
    <w:name w:val="FFA9BE5BF456460188C40DDB6DB047CE"/>
    <w:rsid w:val="007F0119"/>
  </w:style>
  <w:style w:type="paragraph" w:customStyle="1" w:styleId="11E91CA080C941198B09E50AAB0F5440">
    <w:name w:val="11E91CA080C941198B09E50AAB0F5440"/>
    <w:rsid w:val="007F0119"/>
  </w:style>
  <w:style w:type="paragraph" w:customStyle="1" w:styleId="03EC45E96144480B98561A7B0775ADDC">
    <w:name w:val="03EC45E96144480B98561A7B0775ADDC"/>
    <w:rsid w:val="007F0119"/>
  </w:style>
  <w:style w:type="paragraph" w:customStyle="1" w:styleId="E34899E6D7414F86AF30A83DA0E9ED44">
    <w:name w:val="E34899E6D7414F86AF30A83DA0E9ED44"/>
    <w:rsid w:val="007F0119"/>
  </w:style>
  <w:style w:type="paragraph" w:customStyle="1" w:styleId="EB7F402A3DB94608A23FEE7BA806FC58">
    <w:name w:val="EB7F402A3DB94608A23FEE7BA806FC58"/>
    <w:rsid w:val="007F0119"/>
  </w:style>
  <w:style w:type="paragraph" w:customStyle="1" w:styleId="B797A7B896A242F5A5EF0FE371779991">
    <w:name w:val="B797A7B896A242F5A5EF0FE371779991"/>
    <w:rsid w:val="007F0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Complex Business Litigation Program (CBLP) - Scheduling Order</vt:lpstr>
    </vt:vector>
  </TitlesOfParts>
  <Manager>Civil Practice Division - New Jersey Judiciary</Manager>
  <Company>Civil Practice Division - New Jersey Judiciary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 Business Litigation Program (CBLP) - Scheduling Order</dc:title>
  <dc:subject>Complex Business Litigation Program (CBLP) - Scheduling Order</dc:subject>
  <dc:creator>Civil Practice Division - New Jersey Judiciary</dc:creator>
  <cp:keywords>Civil, Law Division, Complex Business Litigation Program, CBLP, Civil Forms Set</cp:keywords>
  <dc:description/>
  <cp:lastModifiedBy>Arlene Lyons</cp:lastModifiedBy>
  <cp:revision>13</cp:revision>
  <dcterms:created xsi:type="dcterms:W3CDTF">2019-01-02T15:32:00Z</dcterms:created>
  <dcterms:modified xsi:type="dcterms:W3CDTF">2019-02-04T21:12:00Z</dcterms:modified>
  <cp:category>Attorneys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12373-English</vt:lpwstr>
  </property>
</Properties>
</file>